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/>
      </w:pPr>
      <w:bookmarkStart w:colFirst="0" w:colLast="0" w:name="_dd2jbrda62ru" w:id="0"/>
      <w:bookmarkEnd w:id="0"/>
      <w:r w:rsidDel="00000000" w:rsidR="00000000" w:rsidRPr="00000000">
        <w:rPr>
          <w:rtl w:val="0"/>
        </w:rPr>
        <w:t xml:space="preserve">En 5 municipios del Norte de MX los robos disminuyeron y los precios de vivienda aumentaron</w:t>
      </w:r>
    </w:p>
    <w:p w:rsidR="00000000" w:rsidDel="00000000" w:rsidP="00000000" w:rsidRDefault="00000000" w:rsidRPr="00000000" w14:paraId="00000002">
      <w:pPr>
        <w:spacing w:after="120" w:before="200" w:lineRule="auto"/>
        <w:jc w:val="both"/>
        <w:rPr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● </w:t>
      </w:r>
      <w:r w:rsidDel="00000000" w:rsidR="00000000" w:rsidRPr="00000000">
        <w:rPr>
          <w:b w:val="1"/>
          <w:rtl w:val="0"/>
        </w:rPr>
        <w:t xml:space="preserve">25 de septiembre de 2023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Ciudad de México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tl w:val="0"/>
        </w:rPr>
        <w:t xml:space="preserve">El robo a casa habitación y de autos en Monterrey, Mazatlán, Apodaca, Los Cabos y Culiacán disminuyó, mientras qué el precio de las viviendas en venta ha subido , en lo que va de 2023. Esta es una de las conclusiones del informe de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Lamudi</w:t>
        </w:r>
      </w:hyperlink>
      <w:r w:rsidDel="00000000" w:rsidR="00000000" w:rsidRPr="00000000">
        <w:rPr>
          <w:rtl w:val="0"/>
        </w:rPr>
        <w:t xml:space="preserve">, el portal inmobiliario líder en México, sobre los índices de seguridad y el valor de los inmuebles en 12 municipios del Norte de México, que muestra cómo de diverso es el comportamiento del mercado inmobiliario.</w:t>
      </w:r>
    </w:p>
    <w:p w:rsidR="00000000" w:rsidDel="00000000" w:rsidP="00000000" w:rsidRDefault="00000000" w:rsidRPr="00000000" w14:paraId="00000003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El estudio se enfoca en el norte del país, donde se está incrementando la oferta inmobiliaria debido al </w:t>
      </w:r>
      <w:r w:rsidDel="00000000" w:rsidR="00000000" w:rsidRPr="00000000">
        <w:rPr>
          <w:i w:val="1"/>
          <w:rtl w:val="0"/>
        </w:rPr>
        <w:t xml:space="preserve">nearshoring</w:t>
      </w:r>
      <w:r w:rsidDel="00000000" w:rsidR="00000000" w:rsidRPr="00000000">
        <w:rPr>
          <w:rtl w:val="0"/>
        </w:rPr>
        <w:t xml:space="preserve"> (empresas que migran sus operaciones a otro país). Con las nuevas plazas de empleo, miles de personas demandarán nuevas posibilidades de vivienda. Con base en esta realidad, </w:t>
      </w:r>
      <w:r w:rsidDel="00000000" w:rsidR="00000000" w:rsidRPr="00000000">
        <w:rPr>
          <w:b w:val="1"/>
          <w:rtl w:val="0"/>
        </w:rPr>
        <w:t xml:space="preserve">Lamudi </w:t>
      </w:r>
      <w:r w:rsidDel="00000000" w:rsidR="00000000" w:rsidRPr="00000000">
        <w:rPr>
          <w:rtl w:val="0"/>
        </w:rPr>
        <w:t xml:space="preserve">comparó los robos de propiedad privada más comunes (casas y autos) con el nivel del precio de inmuebles en venta. </w:t>
      </w:r>
    </w:p>
    <w:p w:rsidR="00000000" w:rsidDel="00000000" w:rsidP="00000000" w:rsidRDefault="00000000" w:rsidRPr="00000000" w14:paraId="00000004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En 8 de los 12 municipios estudiados los robos a casa habitación y de autos disminuyeron, mientras que en 7 de las 12 urbes analizadas presentan porcentajes de crecimiento del precio de inmuebles en venta. Las siguientes gráficas ilustran que sucede en cada ciudad con respecto a estos dos aspectos fundamentales para conseguir un hogar:</w:t>
      </w:r>
    </w:p>
    <w:p w:rsidR="00000000" w:rsidDel="00000000" w:rsidP="00000000" w:rsidRDefault="00000000" w:rsidRPr="00000000" w14:paraId="00000005">
      <w:pPr>
        <w:spacing w:after="120" w:lineRule="auto"/>
        <w:jc w:val="center"/>
        <w:rPr/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471863" cy="2868964"/>
              <wp:effectExtent b="0" l="0" r="0" t="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1863" cy="286896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onsolas" w:cs="Consolas" w:eastAsia="Consolas" w:hAnsi="Consolas"/>
          <w:sz w:val="20"/>
          <w:szCs w:val="20"/>
        </w:rPr>
      </w:pPr>
      <w:hyperlink r:id="rId9">
        <w:r w:rsidDel="00000000" w:rsidR="00000000" w:rsidRPr="00000000">
          <w:rPr>
            <w:rFonts w:ascii="Consolas" w:cs="Consolas" w:eastAsia="Consolas" w:hAnsi="Consolas"/>
            <w:color w:val="1155cc"/>
            <w:sz w:val="20"/>
            <w:szCs w:val="20"/>
            <w:u w:val="single"/>
            <w:rtl w:val="0"/>
          </w:rPr>
          <w:t xml:space="preserve">Ver gráfico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rFonts w:ascii="Consolas" w:cs="Consolas" w:eastAsia="Consolas" w:hAnsi="Consolas"/>
          <w:color w:val="6aa84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>
          <w:rFonts w:ascii="Consolas" w:cs="Consolas" w:eastAsia="Consolas" w:hAnsi="Consolas"/>
          <w:color w:val="6aa84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rPr>
          <w:rFonts w:ascii="Consolas" w:cs="Consolas" w:eastAsia="Consolas" w:hAnsi="Consolas"/>
          <w:color w:val="6aa84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6aa84f"/>
          <w:sz w:val="20"/>
          <w:szCs w:val="20"/>
          <w:rtl w:val="0"/>
        </w:rPr>
        <w:t xml:space="preserve">Inserta el gráfico en nota web [EMBED CODE]</w:t>
      </w:r>
    </w:p>
    <w:tbl>
      <w:tblPr>
        <w:tblStyle w:val="Table1"/>
        <w:jc w:val="left"/>
        <w:tblLayout w:type="fixed"/>
        <w:tblLook w:val="0600"/>
      </w:tblPr>
      <w:tblGrid>
        <w:gridCol w:w="9792"/>
        <w:tblGridChange w:id="0">
          <w:tblGrid>
            <w:gridCol w:w="9792"/>
          </w:tblGrid>
        </w:tblGridChange>
      </w:tblGrid>
      <w:tr>
        <w:trPr>
          <w:cantSplit w:val="0"/>
          <w:tblHeader w:val="0"/>
        </w:trPr>
        <w:tc>
          <w:tcPr>
            <w:shd w:fill="0024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&lt;iframe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src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"https://bit.ly/norte-mexico-variacion-robos-precio-vivienda-lamudi"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title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"Norte de MX: variación de robos y precio de vivienda en venta"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"flourish-embed-iframe"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frameborder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scrolling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"no"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style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"width:100%;height:600px;"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sandbox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"allow-same-origin allow-forms allow-scripts allow-downloads allow-popups allow-popups-to-escape-sandbox allow-top-navigation-by-user-activation"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&gt;&lt;/iframe&gt;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Style w:val="Heading2"/>
        <w:rPr>
          <w:sz w:val="30"/>
          <w:szCs w:val="30"/>
        </w:rPr>
      </w:pPr>
      <w:bookmarkStart w:colFirst="0" w:colLast="0" w:name="_30bc9qfbyih0" w:id="1"/>
      <w:bookmarkEnd w:id="1"/>
      <w:r w:rsidDel="00000000" w:rsidR="00000000" w:rsidRPr="00000000">
        <w:rPr>
          <w:sz w:val="30"/>
          <w:szCs w:val="30"/>
          <w:rtl w:val="0"/>
        </w:rPr>
        <w:t xml:space="preserve">Los casos de los municipios con precios elevados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Monterrey</w:t>
      </w:r>
      <w:r w:rsidDel="00000000" w:rsidR="00000000" w:rsidRPr="00000000">
        <w:rPr>
          <w:rtl w:val="0"/>
        </w:rPr>
        <w:t xml:space="preserve"> lidera la lista con un precio promedio por metro cuadrado de $47,220 y una variación de 2.3%, entre enero y julio. La capital del estado de Nuevo León inició el año con 88 denuncias de robos a propiedad privada; en julio se registraron  74.   La cantidad es baja en comparación con el más de un millón de habitantes que tiene. Se estima que al menos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la mitad de las empresas</w:t>
        </w:r>
      </w:hyperlink>
      <w:r w:rsidDel="00000000" w:rsidR="00000000" w:rsidRPr="00000000">
        <w:rPr>
          <w:rtl w:val="0"/>
        </w:rPr>
        <w:t xml:space="preserve"> que llegarán al estado gracias al nearshoring, se instalarán aquí. </w:t>
      </w:r>
    </w:p>
    <w:p w:rsidR="00000000" w:rsidDel="00000000" w:rsidP="00000000" w:rsidRDefault="00000000" w:rsidRPr="00000000" w14:paraId="0000000D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b w:val="1"/>
          <w:rtl w:val="0"/>
        </w:rPr>
        <w:t xml:space="preserve"> Mazatlán, ubicado</w:t>
      </w:r>
      <w:r w:rsidDel="00000000" w:rsidR="00000000" w:rsidRPr="00000000">
        <w:rPr>
          <w:b w:val="1"/>
          <w:rtl w:val="0"/>
        </w:rPr>
        <w:t xml:space="preserve"> en Sinaloa, el valor de un departamento en venta es en promedio de </w:t>
      </w:r>
      <w:r w:rsidDel="00000000" w:rsidR="00000000" w:rsidRPr="00000000">
        <w:rPr>
          <w:rtl w:val="0"/>
        </w:rPr>
        <w:t xml:space="preserve">$39,840 por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y tuvo un incremento del 1% en el periodo analizado. E</w:t>
      </w:r>
      <w:r w:rsidDel="00000000" w:rsidR="00000000" w:rsidRPr="00000000">
        <w:rPr>
          <w:rtl w:val="0"/>
        </w:rPr>
        <w:t xml:space="preserve">n enero se reportaron 100 robos y en julio disminuyeron a 74. Esta ciudad se caracteriza por su</w:t>
      </w:r>
      <w:r w:rsidDel="00000000" w:rsidR="00000000" w:rsidRPr="00000000">
        <w:rPr>
          <w:rtl w:val="0"/>
        </w:rPr>
        <w:t xml:space="preserve"> ubicación estratégica, gozando de conectividad marítima, ferroviaria y marítima. </w:t>
      </w:r>
    </w:p>
    <w:p w:rsidR="00000000" w:rsidDel="00000000" w:rsidP="00000000" w:rsidRDefault="00000000" w:rsidRPr="00000000" w14:paraId="0000000E">
      <w:pPr>
        <w:spacing w:after="1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Culiacán, también en Sinaloa, </w:t>
      </w:r>
      <w:r w:rsidDel="00000000" w:rsidR="00000000" w:rsidRPr="00000000">
        <w:rPr>
          <w:rtl w:val="0"/>
        </w:rPr>
        <w:t xml:space="preserve">presenta cifras atractivas para la inversión; que combinan incremento de precios de vivienda y caída de delitos: su precio promedio es de $35,460 por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con un incremento del 8% de enero a julio, el segundo más alto de los municipios analizados. Respecto a los robos a casa habitación y de autos, inició el 2023 con 418 y para julio se reportaron 56. Aunque Sinaloa es considerado como potencial para el crecimiento industrial, poco se habla de la llegada de empresas a Culiacán. </w:t>
      </w:r>
    </w:p>
    <w:p w:rsidR="00000000" w:rsidDel="00000000" w:rsidP="00000000" w:rsidRDefault="00000000" w:rsidRPr="00000000" w14:paraId="0000000F">
      <w:pPr>
        <w:spacing w:after="120" w:lineRule="auto"/>
        <w:jc w:val="center"/>
        <w:rPr/>
      </w:pPr>
      <w:hyperlink r:id="rId11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386138" cy="2610998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6138" cy="261099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jc w:val="center"/>
        <w:rPr>
          <w:rFonts w:ascii="Consolas" w:cs="Consolas" w:eastAsia="Consolas" w:hAnsi="Consolas"/>
          <w:sz w:val="20"/>
          <w:szCs w:val="20"/>
        </w:rPr>
      </w:pPr>
      <w:hyperlink r:id="rId13">
        <w:r w:rsidDel="00000000" w:rsidR="00000000" w:rsidRPr="00000000">
          <w:rPr>
            <w:rFonts w:ascii="Consolas" w:cs="Consolas" w:eastAsia="Consolas" w:hAnsi="Consolas"/>
            <w:color w:val="1155cc"/>
            <w:sz w:val="20"/>
            <w:szCs w:val="20"/>
            <w:u w:val="single"/>
            <w:rtl w:val="0"/>
          </w:rPr>
          <w:t xml:space="preserve">Ver gráfico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rFonts w:ascii="Consolas" w:cs="Consolas" w:eastAsia="Consolas" w:hAnsi="Consolas"/>
          <w:color w:val="6aa84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rPr>
          <w:rFonts w:ascii="Consolas" w:cs="Consolas" w:eastAsia="Consolas" w:hAnsi="Consolas"/>
          <w:color w:val="6aa84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6aa84f"/>
          <w:sz w:val="20"/>
          <w:szCs w:val="20"/>
          <w:rtl w:val="0"/>
        </w:rPr>
        <w:t xml:space="preserve">Inserta el gráfico en nota web [EMBED CODE]</w:t>
      </w:r>
    </w:p>
    <w:tbl>
      <w:tblPr>
        <w:tblStyle w:val="Table2"/>
        <w:jc w:val="left"/>
        <w:tblLayout w:type="fixed"/>
        <w:tblLook w:val="0600"/>
      </w:tblPr>
      <w:tblGrid>
        <w:gridCol w:w="9792"/>
        <w:tblGridChange w:id="0">
          <w:tblGrid>
            <w:gridCol w:w="9792"/>
          </w:tblGrid>
        </w:tblGridChange>
      </w:tblGrid>
      <w:tr>
        <w:trPr>
          <w:cantSplit w:val="0"/>
          <w:tblHeader w:val="0"/>
        </w:trPr>
        <w:tc>
          <w:tcPr>
            <w:shd w:fill="0024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&lt;iframe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src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"https://bit.ly/norte-mexico-seguridad-precio-vivienda-lamudi"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title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"Norte de MX: Precio promedio y robos a propiedad privada"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"flourish-embed-iframe"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frameborder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scrolling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"no"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style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"width:100%;height:550px;"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sandbox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"allow-same-origin allow-forms allow-scripts allow-downloads allow-popups allow-popups-to-escape-sandbox allow-top-navigation-by-user-activation"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&gt;&lt;/iframe&gt;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2"/>
        <w:spacing w:after="200" w:lineRule="auto"/>
        <w:jc w:val="both"/>
        <w:rPr>
          <w:rFonts w:ascii="Montserrat" w:cs="Montserrat" w:eastAsia="Montserrat" w:hAnsi="Montserrat"/>
          <w:b w:val="1"/>
          <w:sz w:val="30"/>
          <w:szCs w:val="30"/>
        </w:rPr>
      </w:pPr>
      <w:bookmarkStart w:colFirst="0" w:colLast="0" w:name="_z6g6c94s3sfs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Los municipios más baratos para comprar vivienda</w:t>
      </w:r>
    </w:p>
    <w:p w:rsidR="00000000" w:rsidDel="00000000" w:rsidP="00000000" w:rsidRDefault="00000000" w:rsidRPr="00000000" w14:paraId="00000015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Por otro lado, se encuentran los municipios que cuentan con el precio promedio por metro cuadrado más bajo. El primero de ellos es </w:t>
      </w:r>
      <w:r w:rsidDel="00000000" w:rsidR="00000000" w:rsidRPr="00000000">
        <w:rPr>
          <w:b w:val="1"/>
          <w:rtl w:val="0"/>
        </w:rPr>
        <w:t xml:space="preserve">Durango </w:t>
      </w:r>
      <w:r w:rsidDel="00000000" w:rsidR="00000000" w:rsidRPr="00000000">
        <w:rPr>
          <w:rtl w:val="0"/>
        </w:rPr>
        <w:t xml:space="preserve">con un precio promedio de departamentos en venta de $16,288 por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El valor cayó un 3.2% hasta el séptimo mes del año. En cuanto a seguridad, en enero se reportaron 88 robos, mientras que en julio disminuyeron a 55. El gobierno local ha buscado la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inversión de nuevas empresas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El caso contrario es el municipio de </w:t>
      </w:r>
      <w:r w:rsidDel="00000000" w:rsidR="00000000" w:rsidRPr="00000000">
        <w:rPr>
          <w:b w:val="1"/>
          <w:rtl w:val="0"/>
        </w:rPr>
        <w:t xml:space="preserve">Juárez, ubicado en Chihuahua</w:t>
      </w:r>
      <w:r w:rsidDel="00000000" w:rsidR="00000000" w:rsidRPr="00000000">
        <w:rPr>
          <w:rtl w:val="0"/>
        </w:rPr>
        <w:t xml:space="preserve">, en dónde los robos incrementaron de 59 a 77 de enero a julio. El precio promedio por metro cuadrado en dicho municipio es de $18,919. El municipio alberga a Ciudad Juárez, una de las urbes estratégicas para la llegada de empresas asiáticas. </w:t>
      </w:r>
    </w:p>
    <w:p w:rsidR="00000000" w:rsidDel="00000000" w:rsidP="00000000" w:rsidRDefault="00000000" w:rsidRPr="00000000" w14:paraId="00000017">
      <w:pPr>
        <w:spacing w:after="1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Tijuana, en Baja California</w:t>
      </w:r>
      <w:r w:rsidDel="00000000" w:rsidR="00000000" w:rsidRPr="00000000">
        <w:rPr>
          <w:rtl w:val="0"/>
        </w:rPr>
        <w:t xml:space="preserve">, tiene un precio promedio de $20,934 por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con un incremento del 12.8%, siendo el municipio que más aumentó su valor. En cuanto a los robos a casa habitación y de autos, inició en enero con 584 y en julio reportó 589. La ciudad de Tijuana también es un importante centro industrial del país y es una de las más buscadas para instalar empresas provenientes de Estados Unidos y Asia. </w:t>
      </w:r>
    </w:p>
    <w:p w:rsidR="00000000" w:rsidDel="00000000" w:rsidP="00000000" w:rsidRDefault="00000000" w:rsidRPr="00000000" w14:paraId="00000018">
      <w:pPr>
        <w:spacing w:after="80" w:lineRule="auto"/>
        <w:jc w:val="both"/>
        <w:rPr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El precio promedio de venta por metro cuadrado fue calculado con departamentos de 2 a 3 habitaciones disponibles en la red de portales de LIFULL Connect.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 usaron datos de robo a casa habitación y robos de autos, ambos con y sin violencia. Los datos se consultaron en  inegi.org.mx.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80" w:lineRule="auto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Sobre Lamudi y LIFULL Connect</w:t>
      </w:r>
    </w:p>
    <w:p w:rsidR="00000000" w:rsidDel="00000000" w:rsidP="00000000" w:rsidRDefault="00000000" w:rsidRPr="00000000" w14:paraId="0000001D">
      <w:pPr>
        <w:spacing w:after="80" w:lineRule="auto"/>
        <w:jc w:val="both"/>
        <w:rPr>
          <w:rFonts w:ascii="Montserrat Light" w:cs="Montserrat Light" w:eastAsia="Montserrat Light" w:hAnsi="Montserrat Light"/>
          <w:sz w:val="18"/>
          <w:szCs w:val="18"/>
        </w:rPr>
      </w:pPr>
      <w:r w:rsidDel="00000000" w:rsidR="00000000" w:rsidRPr="00000000">
        <w:rPr>
          <w:rFonts w:ascii="Montserrat Light" w:cs="Montserrat Light" w:eastAsia="Montserrat Light" w:hAnsi="Montserrat Light"/>
          <w:sz w:val="18"/>
          <w:szCs w:val="18"/>
          <w:rtl w:val="0"/>
        </w:rPr>
        <w:t xml:space="preserve">Lamudi México es la plataforma digital líder en bienes raíces que conecta a quienes buscan propiedades con profesionales del sector. Lanzado en 2013, Lamudi se convirtió rápidamente en un destino digital para quienes buscan comprar, alquilar o vender propiedades en todo el país. En 2023 pasó a formar parte de Lifull Connect, el grupo líder en plataformas de venta y agregadores digitales propiedad de LIFULL. Atiende a más de 180 millones de usuarios mensualmente, con más de 250 sitios en 63 países. </w:t>
      </w:r>
    </w:p>
    <w:tbl>
      <w:tblPr>
        <w:tblStyle w:val="Table3"/>
        <w:tblW w:w="798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35"/>
        <w:gridCol w:w="3345"/>
        <w:tblGridChange w:id="0">
          <w:tblGrid>
            <w:gridCol w:w="4635"/>
            <w:gridCol w:w="3345"/>
          </w:tblGrid>
        </w:tblGridChange>
      </w:tblGrid>
      <w:tr>
        <w:trPr>
          <w:cantSplit w:val="0"/>
          <w:trHeight w:val="1111.501718749999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120" w:line="276" w:lineRule="auto"/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Contacto de prensa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161925</wp:posOffset>
                  </wp:positionV>
                  <wp:extent cx="853174" cy="293075"/>
                  <wp:effectExtent b="0" l="0" r="0" t="0"/>
                  <wp:wrapNone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17484" l="16000" r="16800" t="23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174" cy="293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spacing w:after="120"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120" w:line="276" w:lineRule="auto"/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Giselle Martínez</w:t>
            </w:r>
          </w:p>
          <w:p w:rsidR="00000000" w:rsidDel="00000000" w:rsidP="00000000" w:rsidRDefault="00000000" w:rsidRPr="00000000" w14:paraId="00000021">
            <w:pPr>
              <w:spacing w:after="120"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Data Journalist </w:t>
            </w:r>
          </w:p>
          <w:p w:rsidR="00000000" w:rsidDel="00000000" w:rsidP="00000000" w:rsidRDefault="00000000" w:rsidRPr="00000000" w14:paraId="00000022">
            <w:pPr>
              <w:spacing w:after="120"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prensa@lifullconnect.com</w:t>
            </w:r>
          </w:p>
          <w:p w:rsidR="00000000" w:rsidDel="00000000" w:rsidP="00000000" w:rsidRDefault="00000000" w:rsidRPr="00000000" w14:paraId="00000023">
            <w:pPr>
              <w:spacing w:after="120"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+52 5611789382</w:t>
            </w:r>
          </w:p>
        </w:tc>
      </w:tr>
    </w:tbl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40" w:top="1440" w:left="1224" w:right="12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ExtraBold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200" w:lineRule="auto"/>
      <w:rPr/>
    </w:pPr>
    <w:r w:rsidDel="00000000" w:rsidR="00000000" w:rsidRPr="00000000">
      <w:rPr>
        <w:rFonts w:ascii="Montserrat Light" w:cs="Montserrat Light" w:eastAsia="Montserrat Light" w:hAnsi="Montserrat Light"/>
        <w:sz w:val="20"/>
        <w:szCs w:val="20"/>
        <w:rtl w:val="0"/>
      </w:rPr>
      <w:t xml:space="preserve">Para más información, escribe a </w:t>
    </w:r>
    <w:hyperlink r:id="rId1">
      <w:r w:rsidDel="00000000" w:rsidR="00000000" w:rsidRPr="00000000">
        <w:rPr>
          <w:rFonts w:ascii="Montserrat Light" w:cs="Montserrat Light" w:eastAsia="Montserrat Light" w:hAnsi="Montserrat Light"/>
          <w:color w:val="1155cc"/>
          <w:sz w:val="20"/>
          <w:szCs w:val="20"/>
          <w:u w:val="single"/>
          <w:rtl w:val="0"/>
        </w:rPr>
        <w:t xml:space="preserve">prensa@lifullconnect.com</w:t>
      </w:r>
    </w:hyperlink>
    <w:r w:rsidDel="00000000" w:rsidR="00000000" w:rsidRPr="00000000">
      <w:rPr>
        <w:rFonts w:ascii="Montserrat Light" w:cs="Montserrat Light" w:eastAsia="Montserrat Light" w:hAnsi="Montserrat Light"/>
        <w:sz w:val="20"/>
        <w:szCs w:val="20"/>
        <w:rtl w:val="0"/>
      </w:rPr>
      <w:t xml:space="preserve">  </w:t>
    </w:r>
    <w:r w:rsidDel="00000000" w:rsidR="00000000" w:rsidRPr="00000000">
      <w:rPr>
        <w:rFonts w:ascii="Montserrat Light" w:cs="Montserrat Light" w:eastAsia="Montserrat Light" w:hAnsi="Montserrat Light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Montserrat Light" w:cs="Montserrat Light" w:eastAsia="Montserrat Light" w:hAnsi="Montserrat Light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 Light" w:cs="Montserrat Light" w:eastAsia="Montserrat Light" w:hAnsi="Montserrat Light"/>
        <w:sz w:val="20"/>
        <w:szCs w:val="20"/>
        <w:rtl w:val="0"/>
      </w:rPr>
      <w:t xml:space="preserve"> de 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20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4400550</wp:posOffset>
          </wp:positionH>
          <wp:positionV relativeFrom="paragraph">
            <wp:posOffset>-209549</wp:posOffset>
          </wp:positionV>
          <wp:extent cx="1643063" cy="460672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523" l="16666" r="16506" t="25523"/>
                  <a:stretch>
                    <a:fillRect/>
                  </a:stretch>
                </pic:blipFill>
                <pic:spPr>
                  <a:xfrm>
                    <a:off x="0" y="0"/>
                    <a:ext cx="1643063" cy="46067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Montserrat ExtraBold" w:cs="Montserrat ExtraBold" w:eastAsia="Montserrat ExtraBold" w:hAnsi="Montserrat ExtraBold"/>
      <w:color w:val="313037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00" w:lineRule="auto"/>
    </w:pPr>
    <w:rPr>
      <w:rFonts w:ascii="Montserrat ExtraBold" w:cs="Montserrat ExtraBold" w:eastAsia="Montserrat ExtraBold" w:hAnsi="Montserrat ExtraBold"/>
      <w:color w:val="313037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31303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00b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ee4252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ed6103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2e374f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norte-mexico-seguridad-precio-vivienda-lamudi" TargetMode="External"/><Relationship Id="rId10" Type="http://schemas.openxmlformats.org/officeDocument/2006/relationships/hyperlink" Target="https://www.nl.gob.mx/boletines-comunicados-y-avisos/invita-samuel-garcia-capitalizar-ventajas-que-ofrece-el-near-nuevo" TargetMode="External"/><Relationship Id="rId13" Type="http://schemas.openxmlformats.org/officeDocument/2006/relationships/hyperlink" Target="https://bit.ly/norte-mexico-seguridad-precio-vivienda-lamudi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norte-mexico-variacion-robos-precio-vivienda-lamudi" TargetMode="External"/><Relationship Id="rId15" Type="http://schemas.openxmlformats.org/officeDocument/2006/relationships/image" Target="media/image5.png"/><Relationship Id="rId14" Type="http://schemas.openxmlformats.org/officeDocument/2006/relationships/hyperlink" Target="https://www.durango.gob.mx/boletines/comienza-dar-resultados-gira-de-esteban-villegas-por-china-empresa-proveedora-de-tesla-busca-instalarse-en-durango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lamudi.com.mx/" TargetMode="External"/><Relationship Id="rId7" Type="http://schemas.openxmlformats.org/officeDocument/2006/relationships/hyperlink" Target="https://bit.ly/norte-mexico-variacion-robos-precio-vivienda-lamudi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0" Type="http://schemas.openxmlformats.org/officeDocument/2006/relationships/font" Target="fonts/MontserratExtraBold-boldItalic.ttf"/><Relationship Id="rId9" Type="http://schemas.openxmlformats.org/officeDocument/2006/relationships/font" Target="fonts/MontserratExtraBold-bold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nsa@lifullconnec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