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00" w:lineRule="auto"/>
        <w:rPr>
          <w:b w:val="1"/>
        </w:rPr>
      </w:pPr>
      <w:bookmarkStart w:colFirst="0" w:colLast="0" w:name="_jwe82ng3kp0h" w:id="0"/>
      <w:bookmarkEnd w:id="0"/>
      <w:r w:rsidDel="00000000" w:rsidR="00000000" w:rsidRPr="00000000">
        <w:rPr>
          <w:sz w:val="40"/>
          <w:szCs w:val="40"/>
          <w:rtl w:val="0"/>
        </w:rPr>
        <w:t xml:space="preserve">Rentar y compartir: precios cerca de universidades</w:t>
      </w:r>
      <w:r w:rsidDel="00000000" w:rsidR="00000000" w:rsidRPr="00000000">
        <w:rPr>
          <w:rtl w:val="0"/>
        </w:rPr>
      </w:r>
    </w:p>
    <w:p w:rsidR="00000000" w:rsidDel="00000000" w:rsidP="00000000" w:rsidRDefault="00000000" w:rsidRPr="00000000" w14:paraId="00000002">
      <w:pPr>
        <w:spacing w:after="200" w:lineRule="auto"/>
        <w:jc w:val="both"/>
        <w:rPr/>
      </w:pPr>
      <w:r w:rsidDel="00000000" w:rsidR="00000000" w:rsidRPr="00000000">
        <w:rPr>
          <w:rFonts w:ascii="Montserrat" w:cs="Montserrat" w:eastAsia="Montserrat" w:hAnsi="Montserrat"/>
          <w:b w:val="1"/>
          <w:rtl w:val="0"/>
        </w:rPr>
        <w:t xml:space="preserve">● </w:t>
      </w:r>
      <w:r w:rsidDel="00000000" w:rsidR="00000000" w:rsidRPr="00000000">
        <w:rPr>
          <w:b w:val="1"/>
          <w:rtl w:val="0"/>
        </w:rPr>
        <w:t xml:space="preserve">28</w:t>
      </w:r>
      <w:r w:rsidDel="00000000" w:rsidR="00000000" w:rsidRPr="00000000">
        <w:rPr>
          <w:rFonts w:ascii="Montserrat" w:cs="Montserrat" w:eastAsia="Montserrat" w:hAnsi="Montserrat"/>
          <w:b w:val="1"/>
          <w:rtl w:val="0"/>
        </w:rPr>
        <w:t xml:space="preserve"> de agosto de 2023. Ciudad de México</w:t>
      </w:r>
      <w:r w:rsidDel="00000000" w:rsidR="00000000" w:rsidRPr="00000000">
        <w:rPr>
          <w:b w:val="1"/>
          <w:rtl w:val="0"/>
        </w:rPr>
        <w:t xml:space="preserve">. México</w:t>
      </w:r>
      <w:r w:rsidDel="00000000" w:rsidR="00000000" w:rsidRPr="00000000">
        <w:rPr>
          <w:rFonts w:ascii="Montserrat" w:cs="Montserrat" w:eastAsia="Montserrat" w:hAnsi="Montserrat"/>
          <w:b w:val="1"/>
          <w:rtl w:val="0"/>
        </w:rPr>
        <w:t xml:space="preserve">.</w:t>
      </w:r>
      <w:r w:rsidDel="00000000" w:rsidR="00000000" w:rsidRPr="00000000">
        <w:rPr>
          <w:rFonts w:ascii="Montserrat" w:cs="Montserrat" w:eastAsia="Montserrat" w:hAnsi="Montserrat"/>
          <w:rtl w:val="0"/>
        </w:rPr>
        <w:t xml:space="preserve"> </w:t>
      </w:r>
      <w:r w:rsidDel="00000000" w:rsidR="00000000" w:rsidRPr="00000000">
        <w:rPr>
          <w:rtl w:val="0"/>
        </w:rPr>
        <w:t xml:space="preserve">Compartir departamento es la mejor opción para los estudiantes que buscan las comodidades de una vivienda en la capital de la República. Por esta razón, </w:t>
      </w:r>
      <w:r w:rsidDel="00000000" w:rsidR="00000000" w:rsidRPr="00000000">
        <w:rPr>
          <w:b w:val="1"/>
          <w:rtl w:val="0"/>
        </w:rPr>
        <w:t xml:space="preserve">Lamudi, el portal inmobiliario líder en México</w:t>
      </w:r>
      <w:r w:rsidDel="00000000" w:rsidR="00000000" w:rsidRPr="00000000">
        <w:rPr>
          <w:rtl w:val="0"/>
        </w:rPr>
        <w:t xml:space="preserve">, analizó  la renta promedio de las colonias más cercanas a algunas universidades de la Ciudad de México. </w:t>
      </w:r>
      <w:r w:rsidDel="00000000" w:rsidR="00000000" w:rsidRPr="00000000">
        <w:rPr>
          <w:rtl w:val="0"/>
        </w:rPr>
        <w:t xml:space="preserve">Se tomaron </w:t>
      </w:r>
      <w:r w:rsidDel="00000000" w:rsidR="00000000" w:rsidRPr="00000000">
        <w:rPr>
          <w:rtl w:val="0"/>
        </w:rPr>
        <w:t xml:space="preserve">5 universidades del </w:t>
      </w:r>
      <w:hyperlink r:id="rId6">
        <w:r w:rsidDel="00000000" w:rsidR="00000000" w:rsidRPr="00000000">
          <w:rPr>
            <w:color w:val="1155cc"/>
            <w:u w:val="single"/>
            <w:rtl w:val="0"/>
          </w:rPr>
          <w:t xml:space="preserve">QS World University Ranking</w:t>
        </w:r>
      </w:hyperlink>
      <w:r w:rsidDel="00000000" w:rsidR="00000000" w:rsidRPr="00000000">
        <w:rPr>
          <w:rtl w:val="0"/>
        </w:rPr>
        <w:t xml:space="preserve">,</w:t>
      </w:r>
      <w:r w:rsidDel="00000000" w:rsidR="00000000" w:rsidRPr="00000000">
        <w:rPr>
          <w:rtl w:val="0"/>
        </w:rPr>
        <w:t xml:space="preserve"> 3 públicas y 2 privadas, con los 3 campus que tienen mayor cantidad de alumnos de acuerdo con </w:t>
      </w:r>
      <w:hyperlink r:id="rId7">
        <w:r w:rsidDel="00000000" w:rsidR="00000000" w:rsidRPr="00000000">
          <w:rPr>
            <w:color w:val="1155cc"/>
            <w:u w:val="single"/>
            <w:rtl w:val="0"/>
          </w:rPr>
          <w:t xml:space="preserve">Data México.</w:t>
        </w:r>
      </w:hyperlink>
      <w:r w:rsidDel="00000000" w:rsidR="00000000" w:rsidRPr="00000000">
        <w:rPr>
          <w:rtl w:val="0"/>
        </w:rPr>
        <w:t xml:space="preserve"> </w:t>
      </w:r>
      <w:r w:rsidDel="00000000" w:rsidR="00000000" w:rsidRPr="00000000">
        <w:rPr>
          <w:rtl w:val="0"/>
        </w:rPr>
        <w:t xml:space="preserve">En el estudio se consideran </w:t>
      </w:r>
      <w:r w:rsidDel="00000000" w:rsidR="00000000" w:rsidRPr="00000000">
        <w:rPr>
          <w:b w:val="1"/>
          <w:rtl w:val="0"/>
        </w:rPr>
        <w:t xml:space="preserve">departamentos para compartir</w:t>
      </w:r>
      <w:r w:rsidDel="00000000" w:rsidR="00000000" w:rsidRPr="00000000">
        <w:rPr>
          <w:rtl w:val="0"/>
        </w:rPr>
        <w:t xml:space="preserve"> de 2 a 3 habitaciones. </w:t>
      </w:r>
    </w:p>
    <w:p w:rsidR="00000000" w:rsidDel="00000000" w:rsidP="00000000" w:rsidRDefault="00000000" w:rsidRPr="00000000" w14:paraId="00000003">
      <w:pPr>
        <w:spacing w:after="200" w:lineRule="auto"/>
        <w:jc w:val="both"/>
        <w:rPr/>
      </w:pPr>
      <w:r w:rsidDel="00000000" w:rsidR="00000000" w:rsidRPr="00000000">
        <w:rPr>
          <w:rtl w:val="0"/>
        </w:rPr>
        <w:t xml:space="preserve">En los resultados se encontró que rentar </w:t>
      </w:r>
      <w:r w:rsidDel="00000000" w:rsidR="00000000" w:rsidRPr="00000000">
        <w:rPr>
          <w:rFonts w:ascii="Montserrat" w:cs="Montserrat" w:eastAsia="Montserrat" w:hAnsi="Montserrat"/>
          <w:rtl w:val="0"/>
        </w:rPr>
        <w:t xml:space="preserve">a</w:t>
      </w:r>
      <w:r w:rsidDel="00000000" w:rsidR="00000000" w:rsidRPr="00000000">
        <w:rPr>
          <w:rtl w:val="0"/>
        </w:rPr>
        <w:t xml:space="preserve"> una distancia de 5 km o menos en las universidades al sur y poniente de la Ciudad de México, implica pagar más renta para los universitarios que quieren vivir cerca de su campus. Por el contrario, rentar cerca de las universidades del oriente de la ciudad es menos costoso. </w:t>
      </w:r>
    </w:p>
    <w:p w:rsidR="00000000" w:rsidDel="00000000" w:rsidP="00000000" w:rsidRDefault="00000000" w:rsidRPr="00000000" w14:paraId="00000004">
      <w:pPr>
        <w:jc w:val="both"/>
        <w:rPr/>
      </w:pPr>
      <w:r w:rsidDel="00000000" w:rsidR="00000000" w:rsidRPr="00000000">
        <w:rPr>
          <w:rtl w:val="0"/>
        </w:rPr>
        <w:t xml:space="preserve">El siguiente mapa muestra la renta promedio en las colonias cercanas a cada campus. </w:t>
      </w:r>
    </w:p>
    <w:p w:rsidR="00000000" w:rsidDel="00000000" w:rsidP="00000000" w:rsidRDefault="00000000" w:rsidRPr="00000000" w14:paraId="00000005">
      <w:pPr>
        <w:spacing w:after="200" w:lineRule="auto"/>
        <w:jc w:val="both"/>
        <w:rPr>
          <w:rFonts w:ascii="Montserrat" w:cs="Montserrat" w:eastAsia="Montserrat" w:hAnsi="Montserrat"/>
        </w:rPr>
      </w:pPr>
      <w:r w:rsidDel="00000000" w:rsidR="00000000" w:rsidRPr="00000000">
        <w:rPr/>
        <w:drawing>
          <wp:inline distB="114300" distT="114300" distL="114300" distR="114300">
            <wp:extent cx="5943600" cy="4191000"/>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943600" cy="41910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after="200" w:lineRule="auto"/>
        <w:jc w:val="center"/>
        <w:rPr>
          <w:rFonts w:ascii="Consolas" w:cs="Consolas" w:eastAsia="Consolas" w:hAnsi="Consolas"/>
          <w:sz w:val="24"/>
          <w:szCs w:val="24"/>
        </w:rPr>
      </w:pPr>
      <w:hyperlink r:id="rId9">
        <w:r w:rsidDel="00000000" w:rsidR="00000000" w:rsidRPr="00000000">
          <w:rPr>
            <w:rFonts w:ascii="Consolas" w:cs="Consolas" w:eastAsia="Consolas" w:hAnsi="Consolas"/>
            <w:color w:val="1155cc"/>
            <w:sz w:val="24"/>
            <w:szCs w:val="24"/>
            <w:u w:val="single"/>
            <w:rtl w:val="0"/>
          </w:rPr>
          <w:t xml:space="preserve">Ver gráfico</w:t>
        </w:r>
      </w:hyperlink>
      <w:r w:rsidDel="00000000" w:rsidR="00000000" w:rsidRPr="00000000">
        <w:rPr>
          <w:rtl w:val="0"/>
        </w:rPr>
      </w:r>
    </w:p>
    <w:p w:rsidR="00000000" w:rsidDel="00000000" w:rsidP="00000000" w:rsidRDefault="00000000" w:rsidRPr="00000000" w14:paraId="00000007">
      <w:pPr>
        <w:rPr>
          <w:rFonts w:ascii="Consolas" w:cs="Consolas" w:eastAsia="Consolas" w:hAnsi="Consolas"/>
          <w:color w:val="6aa84f"/>
          <w:sz w:val="24"/>
          <w:szCs w:val="24"/>
        </w:rPr>
      </w:pPr>
      <w:r w:rsidDel="00000000" w:rsidR="00000000" w:rsidRPr="00000000">
        <w:rPr>
          <w:rFonts w:ascii="Consolas" w:cs="Consolas" w:eastAsia="Consolas" w:hAnsi="Consolas"/>
          <w:color w:val="6aa84f"/>
          <w:sz w:val="24"/>
          <w:szCs w:val="24"/>
          <w:rtl w:val="0"/>
        </w:rPr>
        <w:t xml:space="preserve">Inserta el gráfico en nota web [EMBED CODE]</w:t>
      </w:r>
    </w:p>
    <w:tbl>
      <w:tblPr>
        <w:tblStyle w:val="Table1"/>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08">
            <w:pPr>
              <w:widowControl w:val="0"/>
              <w:rPr>
                <w:rFonts w:ascii="Montserrat" w:cs="Montserrat" w:eastAsia="Montserrat" w:hAnsi="Montserrat"/>
                <w:sz w:val="16"/>
                <w:szCs w:val="16"/>
              </w:rPr>
            </w:pPr>
            <w:r w:rsidDel="00000000" w:rsidR="00000000" w:rsidRPr="00000000">
              <w:rPr>
                <w:rFonts w:ascii="Consolas" w:cs="Consolas" w:eastAsia="Consolas" w:hAnsi="Consolas"/>
                <w:color w:val="ffffff"/>
                <w:sz w:val="16"/>
                <w:szCs w:val="16"/>
                <w:shd w:fill="002451" w:val="clear"/>
                <w:rtl w:val="0"/>
              </w:rPr>
              <w:t xml:space="preserve">&lt;iframe </w:t>
            </w:r>
            <w:r w:rsidDel="00000000" w:rsidR="00000000" w:rsidRPr="00000000">
              <w:rPr>
                <w:rFonts w:ascii="Consolas" w:cs="Consolas" w:eastAsia="Consolas" w:hAnsi="Consolas"/>
                <w:color w:val="ffeead"/>
                <w:sz w:val="16"/>
                <w:szCs w:val="16"/>
                <w:shd w:fill="002451" w:val="clear"/>
                <w:rtl w:val="0"/>
              </w:rPr>
              <w:t xml:space="preserve">src</w:t>
            </w:r>
            <w:r w:rsidDel="00000000" w:rsidR="00000000" w:rsidRPr="00000000">
              <w:rPr>
                <w:rFonts w:ascii="Consolas" w:cs="Consolas" w:eastAsia="Consolas" w:hAnsi="Consolas"/>
                <w:color w:val="ffffff"/>
                <w:sz w:val="16"/>
                <w:szCs w:val="16"/>
                <w:shd w:fill="002451" w:val="clear"/>
                <w:rtl w:val="0"/>
              </w:rPr>
              <w:t xml:space="preserve">=</w:t>
            </w:r>
            <w:r w:rsidDel="00000000" w:rsidR="00000000" w:rsidRPr="00000000">
              <w:rPr>
                <w:rFonts w:ascii="Consolas" w:cs="Consolas" w:eastAsia="Consolas" w:hAnsi="Consolas"/>
                <w:color w:val="d1f1a9"/>
                <w:sz w:val="16"/>
                <w:szCs w:val="16"/>
                <w:shd w:fill="002451" w:val="clear"/>
                <w:rtl w:val="0"/>
              </w:rPr>
              <w:t xml:space="preserve">"</w:t>
            </w:r>
            <w:r w:rsidDel="00000000" w:rsidR="00000000" w:rsidRPr="00000000">
              <w:rPr>
                <w:rFonts w:ascii="Consolas" w:cs="Consolas" w:eastAsia="Consolas" w:hAnsi="Consolas"/>
                <w:color w:val="d1f1a9"/>
                <w:sz w:val="16"/>
                <w:szCs w:val="16"/>
                <w:shd w:fill="002451" w:val="clear"/>
                <w:rtl w:val="0"/>
              </w:rPr>
              <w:t xml:space="preserve">https://bit.ly/mapa-colonias-rentar-cerca-universidad</w:t>
            </w:r>
            <w:r w:rsidDel="00000000" w:rsidR="00000000" w:rsidRPr="00000000">
              <w:rPr>
                <w:rFonts w:ascii="Consolas" w:cs="Consolas" w:eastAsia="Consolas" w:hAnsi="Consolas"/>
                <w:color w:val="d1f1a9"/>
                <w:sz w:val="16"/>
                <w:szCs w:val="16"/>
                <w:shd w:fill="002451" w:val="clear"/>
                <w:rtl w:val="0"/>
              </w:rPr>
              <w:t xml:space="preserve">"</w:t>
            </w:r>
            <w:r w:rsidDel="00000000" w:rsidR="00000000" w:rsidRPr="00000000">
              <w:rPr>
                <w:rFonts w:ascii="Consolas" w:cs="Consolas" w:eastAsia="Consolas" w:hAnsi="Consolas"/>
                <w:color w:val="ffffff"/>
                <w:sz w:val="16"/>
                <w:szCs w:val="16"/>
                <w:shd w:fill="002451" w:val="clear"/>
                <w:rtl w:val="0"/>
              </w:rPr>
              <w:t xml:space="preserve"> </w:t>
            </w:r>
            <w:r w:rsidDel="00000000" w:rsidR="00000000" w:rsidRPr="00000000">
              <w:rPr>
                <w:rFonts w:ascii="Consolas" w:cs="Consolas" w:eastAsia="Consolas" w:hAnsi="Consolas"/>
                <w:color w:val="ffeead"/>
                <w:sz w:val="16"/>
                <w:szCs w:val="16"/>
                <w:shd w:fill="002451" w:val="clear"/>
                <w:rtl w:val="0"/>
              </w:rPr>
              <w:t xml:space="preserve">title</w:t>
            </w:r>
            <w:r w:rsidDel="00000000" w:rsidR="00000000" w:rsidRPr="00000000">
              <w:rPr>
                <w:rFonts w:ascii="Consolas" w:cs="Consolas" w:eastAsia="Consolas" w:hAnsi="Consolas"/>
                <w:color w:val="ffffff"/>
                <w:sz w:val="16"/>
                <w:szCs w:val="16"/>
                <w:shd w:fill="002451" w:val="clear"/>
                <w:rtl w:val="0"/>
              </w:rPr>
              <w:t xml:space="preserve">=</w:t>
            </w:r>
            <w:r w:rsidDel="00000000" w:rsidR="00000000" w:rsidRPr="00000000">
              <w:rPr>
                <w:rFonts w:ascii="Consolas" w:cs="Consolas" w:eastAsia="Consolas" w:hAnsi="Consolas"/>
                <w:color w:val="d1f1a9"/>
                <w:sz w:val="16"/>
                <w:szCs w:val="16"/>
                <w:shd w:fill="002451" w:val="clear"/>
                <w:rtl w:val="0"/>
              </w:rPr>
              <w:t xml:space="preserve">"Rentar o compartir: precios cerca de universidades"</w:t>
            </w:r>
            <w:r w:rsidDel="00000000" w:rsidR="00000000" w:rsidRPr="00000000">
              <w:rPr>
                <w:rFonts w:ascii="Consolas" w:cs="Consolas" w:eastAsia="Consolas" w:hAnsi="Consolas"/>
                <w:color w:val="ffffff"/>
                <w:sz w:val="16"/>
                <w:szCs w:val="16"/>
                <w:shd w:fill="002451" w:val="clear"/>
                <w:rtl w:val="0"/>
              </w:rPr>
              <w:t xml:space="preserve"> </w:t>
            </w:r>
            <w:r w:rsidDel="00000000" w:rsidR="00000000" w:rsidRPr="00000000">
              <w:rPr>
                <w:rFonts w:ascii="Consolas" w:cs="Consolas" w:eastAsia="Consolas" w:hAnsi="Consolas"/>
                <w:color w:val="ffeead"/>
                <w:sz w:val="16"/>
                <w:szCs w:val="16"/>
                <w:shd w:fill="002451" w:val="clear"/>
                <w:rtl w:val="0"/>
              </w:rPr>
              <w:t xml:space="preserve">class</w:t>
            </w:r>
            <w:r w:rsidDel="00000000" w:rsidR="00000000" w:rsidRPr="00000000">
              <w:rPr>
                <w:rFonts w:ascii="Consolas" w:cs="Consolas" w:eastAsia="Consolas" w:hAnsi="Consolas"/>
                <w:color w:val="ffffff"/>
                <w:sz w:val="16"/>
                <w:szCs w:val="16"/>
                <w:shd w:fill="002451" w:val="clear"/>
                <w:rtl w:val="0"/>
              </w:rPr>
              <w:t xml:space="preserve">=</w:t>
            </w:r>
            <w:r w:rsidDel="00000000" w:rsidR="00000000" w:rsidRPr="00000000">
              <w:rPr>
                <w:rFonts w:ascii="Consolas" w:cs="Consolas" w:eastAsia="Consolas" w:hAnsi="Consolas"/>
                <w:color w:val="d1f1a9"/>
                <w:sz w:val="16"/>
                <w:szCs w:val="16"/>
                <w:shd w:fill="002451" w:val="clear"/>
                <w:rtl w:val="0"/>
              </w:rPr>
              <w:t xml:space="preserve">"flourish-embed-iframe"</w:t>
            </w:r>
            <w:r w:rsidDel="00000000" w:rsidR="00000000" w:rsidRPr="00000000">
              <w:rPr>
                <w:rFonts w:ascii="Consolas" w:cs="Consolas" w:eastAsia="Consolas" w:hAnsi="Consolas"/>
                <w:color w:val="ffffff"/>
                <w:sz w:val="16"/>
                <w:szCs w:val="16"/>
                <w:shd w:fill="002451" w:val="clear"/>
                <w:rtl w:val="0"/>
              </w:rPr>
              <w:t xml:space="preserve"> </w:t>
            </w:r>
            <w:r w:rsidDel="00000000" w:rsidR="00000000" w:rsidRPr="00000000">
              <w:rPr>
                <w:rFonts w:ascii="Consolas" w:cs="Consolas" w:eastAsia="Consolas" w:hAnsi="Consolas"/>
                <w:color w:val="ffeead"/>
                <w:sz w:val="16"/>
                <w:szCs w:val="16"/>
                <w:shd w:fill="002451" w:val="clear"/>
                <w:rtl w:val="0"/>
              </w:rPr>
              <w:t xml:space="preserve">frameborder</w:t>
            </w:r>
            <w:r w:rsidDel="00000000" w:rsidR="00000000" w:rsidRPr="00000000">
              <w:rPr>
                <w:rFonts w:ascii="Consolas" w:cs="Consolas" w:eastAsia="Consolas" w:hAnsi="Consolas"/>
                <w:color w:val="ffffff"/>
                <w:sz w:val="16"/>
                <w:szCs w:val="16"/>
                <w:shd w:fill="002451" w:val="clear"/>
                <w:rtl w:val="0"/>
              </w:rPr>
              <w:t xml:space="preserve">=</w:t>
            </w:r>
            <w:r w:rsidDel="00000000" w:rsidR="00000000" w:rsidRPr="00000000">
              <w:rPr>
                <w:rFonts w:ascii="Consolas" w:cs="Consolas" w:eastAsia="Consolas" w:hAnsi="Consolas"/>
                <w:color w:val="d1f1a9"/>
                <w:sz w:val="16"/>
                <w:szCs w:val="16"/>
                <w:shd w:fill="002451" w:val="clear"/>
                <w:rtl w:val="0"/>
              </w:rPr>
              <w:t xml:space="preserve">"0"</w:t>
            </w:r>
            <w:r w:rsidDel="00000000" w:rsidR="00000000" w:rsidRPr="00000000">
              <w:rPr>
                <w:rFonts w:ascii="Consolas" w:cs="Consolas" w:eastAsia="Consolas" w:hAnsi="Consolas"/>
                <w:color w:val="ffffff"/>
                <w:sz w:val="16"/>
                <w:szCs w:val="16"/>
                <w:shd w:fill="002451" w:val="clear"/>
                <w:rtl w:val="0"/>
              </w:rPr>
              <w:t xml:space="preserve"> </w:t>
            </w:r>
            <w:r w:rsidDel="00000000" w:rsidR="00000000" w:rsidRPr="00000000">
              <w:rPr>
                <w:rFonts w:ascii="Consolas" w:cs="Consolas" w:eastAsia="Consolas" w:hAnsi="Consolas"/>
                <w:color w:val="ffeead"/>
                <w:sz w:val="16"/>
                <w:szCs w:val="16"/>
                <w:shd w:fill="002451" w:val="clear"/>
                <w:rtl w:val="0"/>
              </w:rPr>
              <w:t xml:space="preserve">scrolling</w:t>
            </w:r>
            <w:r w:rsidDel="00000000" w:rsidR="00000000" w:rsidRPr="00000000">
              <w:rPr>
                <w:rFonts w:ascii="Consolas" w:cs="Consolas" w:eastAsia="Consolas" w:hAnsi="Consolas"/>
                <w:color w:val="ffffff"/>
                <w:sz w:val="16"/>
                <w:szCs w:val="16"/>
                <w:shd w:fill="002451" w:val="clear"/>
                <w:rtl w:val="0"/>
              </w:rPr>
              <w:t xml:space="preserve">=</w:t>
            </w:r>
            <w:r w:rsidDel="00000000" w:rsidR="00000000" w:rsidRPr="00000000">
              <w:rPr>
                <w:rFonts w:ascii="Consolas" w:cs="Consolas" w:eastAsia="Consolas" w:hAnsi="Consolas"/>
                <w:color w:val="d1f1a9"/>
                <w:sz w:val="16"/>
                <w:szCs w:val="16"/>
                <w:shd w:fill="002451" w:val="clear"/>
                <w:rtl w:val="0"/>
              </w:rPr>
              <w:t xml:space="preserve">"no"</w:t>
            </w:r>
            <w:r w:rsidDel="00000000" w:rsidR="00000000" w:rsidRPr="00000000">
              <w:rPr>
                <w:rFonts w:ascii="Consolas" w:cs="Consolas" w:eastAsia="Consolas" w:hAnsi="Consolas"/>
                <w:color w:val="ffffff"/>
                <w:sz w:val="16"/>
                <w:szCs w:val="16"/>
                <w:shd w:fill="002451" w:val="clear"/>
                <w:rtl w:val="0"/>
              </w:rPr>
              <w:t xml:space="preserve"> </w:t>
            </w:r>
            <w:r w:rsidDel="00000000" w:rsidR="00000000" w:rsidRPr="00000000">
              <w:rPr>
                <w:rFonts w:ascii="Consolas" w:cs="Consolas" w:eastAsia="Consolas" w:hAnsi="Consolas"/>
                <w:color w:val="ffeead"/>
                <w:sz w:val="16"/>
                <w:szCs w:val="16"/>
                <w:shd w:fill="002451" w:val="clear"/>
                <w:rtl w:val="0"/>
              </w:rPr>
              <w:t xml:space="preserve">style</w:t>
            </w:r>
            <w:r w:rsidDel="00000000" w:rsidR="00000000" w:rsidRPr="00000000">
              <w:rPr>
                <w:rFonts w:ascii="Consolas" w:cs="Consolas" w:eastAsia="Consolas" w:hAnsi="Consolas"/>
                <w:color w:val="ffffff"/>
                <w:sz w:val="16"/>
                <w:szCs w:val="16"/>
                <w:shd w:fill="002451" w:val="clear"/>
                <w:rtl w:val="0"/>
              </w:rPr>
              <w:t xml:space="preserve">=</w:t>
            </w:r>
            <w:r w:rsidDel="00000000" w:rsidR="00000000" w:rsidRPr="00000000">
              <w:rPr>
                <w:rFonts w:ascii="Consolas" w:cs="Consolas" w:eastAsia="Consolas" w:hAnsi="Consolas"/>
                <w:color w:val="d1f1a9"/>
                <w:sz w:val="16"/>
                <w:szCs w:val="16"/>
                <w:shd w:fill="002451" w:val="clear"/>
                <w:rtl w:val="0"/>
              </w:rPr>
              <w:t xml:space="preserve">"width:100%;height:550px;"</w:t>
            </w:r>
            <w:r w:rsidDel="00000000" w:rsidR="00000000" w:rsidRPr="00000000">
              <w:rPr>
                <w:rFonts w:ascii="Consolas" w:cs="Consolas" w:eastAsia="Consolas" w:hAnsi="Consolas"/>
                <w:color w:val="ffffff"/>
                <w:sz w:val="16"/>
                <w:szCs w:val="16"/>
                <w:shd w:fill="002451" w:val="clear"/>
                <w:rtl w:val="0"/>
              </w:rPr>
              <w:t xml:space="preserve"> </w:t>
            </w:r>
            <w:r w:rsidDel="00000000" w:rsidR="00000000" w:rsidRPr="00000000">
              <w:rPr>
                <w:rFonts w:ascii="Consolas" w:cs="Consolas" w:eastAsia="Consolas" w:hAnsi="Consolas"/>
                <w:color w:val="ffeead"/>
                <w:sz w:val="16"/>
                <w:szCs w:val="16"/>
                <w:shd w:fill="002451" w:val="clear"/>
                <w:rtl w:val="0"/>
              </w:rPr>
              <w:t xml:space="preserve">sandbox</w:t>
            </w:r>
            <w:r w:rsidDel="00000000" w:rsidR="00000000" w:rsidRPr="00000000">
              <w:rPr>
                <w:rFonts w:ascii="Consolas" w:cs="Consolas" w:eastAsia="Consolas" w:hAnsi="Consolas"/>
                <w:color w:val="ffffff"/>
                <w:sz w:val="16"/>
                <w:szCs w:val="16"/>
                <w:shd w:fill="002451" w:val="clear"/>
                <w:rtl w:val="0"/>
              </w:rPr>
              <w:t xml:space="preserve">=</w:t>
            </w:r>
            <w:r w:rsidDel="00000000" w:rsidR="00000000" w:rsidRPr="00000000">
              <w:rPr>
                <w:rFonts w:ascii="Consolas" w:cs="Consolas" w:eastAsia="Consolas" w:hAnsi="Consolas"/>
                <w:color w:val="d1f1a9"/>
                <w:sz w:val="16"/>
                <w:szCs w:val="16"/>
                <w:shd w:fill="002451" w:val="clear"/>
                <w:rtl w:val="0"/>
              </w:rPr>
              <w:t xml:space="preserve">"allow-same-origin allow-forms allow-scripts allow-downloads allow-popups allow-popups-to-escape-sandbox allow-top-navigation-by-user-activation"</w:t>
            </w:r>
            <w:r w:rsidDel="00000000" w:rsidR="00000000" w:rsidRPr="00000000">
              <w:rPr>
                <w:rFonts w:ascii="Consolas" w:cs="Consolas" w:eastAsia="Consolas" w:hAnsi="Consolas"/>
                <w:color w:val="ffffff"/>
                <w:sz w:val="16"/>
                <w:szCs w:val="16"/>
                <w:shd w:fill="002451" w:val="clear"/>
                <w:rtl w:val="0"/>
              </w:rPr>
              <w:t xml:space="preserve">&gt;&lt;/iframe&gt;</w:t>
            </w:r>
            <w:r w:rsidDel="00000000" w:rsidR="00000000" w:rsidRPr="00000000">
              <w:rPr>
                <w:rtl w:val="0"/>
              </w:rPr>
            </w:r>
          </w:p>
        </w:tc>
      </w:tr>
    </w:tbl>
    <w:p w:rsidR="00000000" w:rsidDel="00000000" w:rsidP="00000000" w:rsidRDefault="00000000" w:rsidRPr="00000000" w14:paraId="00000009">
      <w:pPr>
        <w:widowControl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0A">
      <w:pPr>
        <w:rPr>
          <w:b w:val="1"/>
          <w:color w:val="313037"/>
          <w:sz w:val="30"/>
          <w:szCs w:val="30"/>
        </w:rPr>
      </w:pPr>
      <w:r w:rsidDel="00000000" w:rsidR="00000000" w:rsidRPr="00000000">
        <w:rPr>
          <w:b w:val="1"/>
          <w:color w:val="313037"/>
          <w:sz w:val="30"/>
          <w:szCs w:val="30"/>
          <w:rtl w:val="0"/>
        </w:rPr>
        <w:t xml:space="preserve">Colonias dónde se paga menos renta</w:t>
      </w:r>
    </w:p>
    <w:p w:rsidR="00000000" w:rsidDel="00000000" w:rsidP="00000000" w:rsidRDefault="00000000" w:rsidRPr="00000000" w14:paraId="0000000B">
      <w:pPr>
        <w:jc w:val="both"/>
        <w:rPr>
          <w:color w:val="313037"/>
        </w:rPr>
      </w:pPr>
      <w:r w:rsidDel="00000000" w:rsidR="00000000" w:rsidRPr="00000000">
        <w:rPr>
          <w:color w:val="313037"/>
          <w:rtl w:val="0"/>
        </w:rPr>
        <w:t xml:space="preserve">Las colonias en dónde la renta es más baja, de acuerdo al estudio, tienen un precio promedio desde</w:t>
      </w:r>
      <w:r w:rsidDel="00000000" w:rsidR="00000000" w:rsidRPr="00000000">
        <w:rPr>
          <w:b w:val="1"/>
          <w:color w:val="313037"/>
          <w:rtl w:val="0"/>
        </w:rPr>
        <w:t xml:space="preserve"> los $6,500 hasta los $11,500 pesos</w:t>
      </w:r>
      <w:r w:rsidDel="00000000" w:rsidR="00000000" w:rsidRPr="00000000">
        <w:rPr>
          <w:color w:val="313037"/>
          <w:rtl w:val="0"/>
        </w:rPr>
        <w:t xml:space="preserve">. La más barata de esta categoría es Ejército de Oriente II ubicada en</w:t>
      </w:r>
      <w:r w:rsidDel="00000000" w:rsidR="00000000" w:rsidRPr="00000000">
        <w:rPr>
          <w:color w:val="313037"/>
          <w:rtl w:val="0"/>
        </w:rPr>
        <w:t xml:space="preserve"> </w:t>
      </w:r>
      <w:r w:rsidDel="00000000" w:rsidR="00000000" w:rsidRPr="00000000">
        <w:rPr>
          <w:color w:val="313037"/>
          <w:rtl w:val="0"/>
        </w:rPr>
        <w:t xml:space="preserve">Iztapalapa, dónde cada estudiante pagaría </w:t>
      </w:r>
      <w:r w:rsidDel="00000000" w:rsidR="00000000" w:rsidRPr="00000000">
        <w:rPr>
          <w:b w:val="1"/>
          <w:color w:val="313037"/>
          <w:rtl w:val="0"/>
        </w:rPr>
        <w:t xml:space="preserve">$3,250 </w:t>
      </w:r>
      <w:r w:rsidDel="00000000" w:rsidR="00000000" w:rsidRPr="00000000">
        <w:rPr>
          <w:color w:val="313037"/>
          <w:rtl w:val="0"/>
        </w:rPr>
        <w:t xml:space="preserve">en un departamento de dos habitaciones. Por el contrario, en la colonia San Juan Tlihuaca de la alcaldía Azcapotzalco, cada estudiante pagaría </w:t>
      </w:r>
      <w:r w:rsidDel="00000000" w:rsidR="00000000" w:rsidRPr="00000000">
        <w:rPr>
          <w:b w:val="1"/>
          <w:color w:val="313037"/>
          <w:rtl w:val="0"/>
        </w:rPr>
        <w:t xml:space="preserve">$4,750 </w:t>
      </w:r>
      <w:r w:rsidDel="00000000" w:rsidR="00000000" w:rsidRPr="00000000">
        <w:rPr>
          <w:color w:val="313037"/>
          <w:rtl w:val="0"/>
        </w:rPr>
        <w:t xml:space="preserve">compartiendo la renta con otra persona y</w:t>
      </w:r>
      <w:r w:rsidDel="00000000" w:rsidR="00000000" w:rsidRPr="00000000">
        <w:rPr>
          <w:b w:val="1"/>
          <w:color w:val="313037"/>
          <w:rtl w:val="0"/>
        </w:rPr>
        <w:t xml:space="preserve"> $6,750 </w:t>
      </w:r>
      <w:r w:rsidDel="00000000" w:rsidR="00000000" w:rsidRPr="00000000">
        <w:rPr>
          <w:color w:val="313037"/>
          <w:rtl w:val="0"/>
        </w:rPr>
        <w:t xml:space="preserve">por un departamento con 3 habitaciones. Se encuentran más de estas colonias al oriente de la ciudad, cerca de FES Zaragoza y UAM Iztapalapa.  </w:t>
      </w:r>
    </w:p>
    <w:tbl>
      <w:tblPr>
        <w:tblStyle w:val="Table2"/>
        <w:tblW w:w="934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80"/>
        <w:gridCol w:w="2460"/>
        <w:gridCol w:w="2220"/>
        <w:gridCol w:w="2085"/>
        <w:tblGridChange w:id="0">
          <w:tblGrid>
            <w:gridCol w:w="2580"/>
            <w:gridCol w:w="2460"/>
            <w:gridCol w:w="2220"/>
            <w:gridCol w:w="2085"/>
          </w:tblGrid>
        </w:tblGridChange>
      </w:tblGrid>
      <w:tr>
        <w:trPr>
          <w:cantSplit w:val="0"/>
          <w:trHeight w:val="498.95507812499994" w:hRule="atLeast"/>
          <w:tblHeader w:val="0"/>
        </w:trPr>
        <w:tc>
          <w:tcPr>
            <w:tcBorders>
              <w:top w:color="cccccc" w:space="0" w:sz="4" w:val="single"/>
              <w:left w:color="cccccc" w:space="0" w:sz="4" w:val="single"/>
              <w:bottom w:color="000000" w:space="0" w:sz="4" w:val="single"/>
              <w:right w:color="cccccc" w:space="0" w:sz="4" w:val="single"/>
            </w:tcBorders>
            <w:shd w:fill="38761d" w:val="clear"/>
            <w:tcMar>
              <w:top w:w="40.0" w:type="dxa"/>
              <w:left w:w="40.0" w:type="dxa"/>
              <w:bottom w:w="40.0" w:type="dxa"/>
              <w:right w:w="40.0" w:type="dxa"/>
            </w:tcMar>
            <w:vAlign w:val="bottom"/>
          </w:tcPr>
          <w:p w:rsidR="00000000" w:rsidDel="00000000" w:rsidP="00000000" w:rsidRDefault="00000000" w:rsidRPr="00000000" w14:paraId="0000000C">
            <w:pPr>
              <w:widowControl w:val="0"/>
              <w:spacing w:after="0" w:lineRule="auto"/>
              <w:jc w:val="center"/>
              <w:rPr>
                <w:rFonts w:ascii="Arial" w:cs="Arial" w:eastAsia="Arial" w:hAnsi="Arial"/>
                <w:sz w:val="20"/>
                <w:szCs w:val="20"/>
              </w:rPr>
            </w:pPr>
            <w:r w:rsidDel="00000000" w:rsidR="00000000" w:rsidRPr="00000000">
              <w:rPr>
                <w:rFonts w:ascii="Arial" w:cs="Arial" w:eastAsia="Arial" w:hAnsi="Arial"/>
                <w:b w:val="1"/>
                <w:color w:val="ffffff"/>
                <w:sz w:val="20"/>
                <w:szCs w:val="20"/>
                <w:rtl w:val="0"/>
              </w:rPr>
              <w:t xml:space="preserve">Cerca de</w:t>
            </w: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shd w:fill="38761d" w:val="clear"/>
            <w:tcMar>
              <w:top w:w="40.0" w:type="dxa"/>
              <w:left w:w="40.0" w:type="dxa"/>
              <w:bottom w:w="40.0" w:type="dxa"/>
              <w:right w:w="40.0" w:type="dxa"/>
            </w:tcMar>
            <w:vAlign w:val="bottom"/>
          </w:tcPr>
          <w:p w:rsidR="00000000" w:rsidDel="00000000" w:rsidP="00000000" w:rsidRDefault="00000000" w:rsidRPr="00000000" w14:paraId="0000000D">
            <w:pPr>
              <w:widowControl w:val="0"/>
              <w:spacing w:after="0" w:lineRule="auto"/>
              <w:jc w:val="center"/>
              <w:rPr>
                <w:rFonts w:ascii="Arial" w:cs="Arial" w:eastAsia="Arial" w:hAnsi="Arial"/>
                <w:sz w:val="20"/>
                <w:szCs w:val="20"/>
              </w:rPr>
            </w:pPr>
            <w:r w:rsidDel="00000000" w:rsidR="00000000" w:rsidRPr="00000000">
              <w:rPr>
                <w:rFonts w:ascii="Arial" w:cs="Arial" w:eastAsia="Arial" w:hAnsi="Arial"/>
                <w:b w:val="1"/>
                <w:color w:val="ffffff"/>
                <w:sz w:val="20"/>
                <w:szCs w:val="20"/>
                <w:rtl w:val="0"/>
              </w:rPr>
              <w:t xml:space="preserve">Colonia</w:t>
            </w: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shd w:fill="38761d" w:val="clear"/>
            <w:tcMar>
              <w:top w:w="40.0" w:type="dxa"/>
              <w:left w:w="40.0" w:type="dxa"/>
              <w:bottom w:w="40.0" w:type="dxa"/>
              <w:right w:w="40.0" w:type="dxa"/>
            </w:tcMar>
            <w:vAlign w:val="bottom"/>
          </w:tcPr>
          <w:p w:rsidR="00000000" w:rsidDel="00000000" w:rsidP="00000000" w:rsidRDefault="00000000" w:rsidRPr="00000000" w14:paraId="0000000E">
            <w:pPr>
              <w:widowControl w:val="0"/>
              <w:spacing w:after="0" w:lineRule="auto"/>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Alcaldía</w:t>
            </w:r>
          </w:p>
        </w:tc>
        <w:tc>
          <w:tcPr>
            <w:tcBorders>
              <w:top w:color="cccccc" w:space="0" w:sz="4" w:val="single"/>
              <w:left w:color="cccccc" w:space="0" w:sz="4" w:val="single"/>
              <w:bottom w:color="000000" w:space="0" w:sz="4" w:val="single"/>
              <w:right w:color="cccccc" w:space="0" w:sz="4" w:val="single"/>
            </w:tcBorders>
            <w:shd w:fill="38761d" w:val="clear"/>
            <w:tcMar>
              <w:top w:w="40.0" w:type="dxa"/>
              <w:left w:w="40.0" w:type="dxa"/>
              <w:bottom w:w="40.0" w:type="dxa"/>
              <w:right w:w="40.0" w:type="dxa"/>
            </w:tcMar>
            <w:vAlign w:val="bottom"/>
          </w:tcPr>
          <w:p w:rsidR="00000000" w:rsidDel="00000000" w:rsidP="00000000" w:rsidRDefault="00000000" w:rsidRPr="00000000" w14:paraId="0000000F">
            <w:pPr>
              <w:widowControl w:val="0"/>
              <w:spacing w:after="0" w:lineRule="auto"/>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Renta mensual promedio</w:t>
            </w:r>
          </w:p>
          <w:p w:rsidR="00000000" w:rsidDel="00000000" w:rsidP="00000000" w:rsidRDefault="00000000" w:rsidRPr="00000000" w14:paraId="00000010">
            <w:pPr>
              <w:widowControl w:val="0"/>
              <w:spacing w:after="0" w:lineRule="auto"/>
              <w:jc w:val="center"/>
              <w:rPr>
                <w:rFonts w:ascii="Arial" w:cs="Arial" w:eastAsia="Arial" w:hAnsi="Arial"/>
                <w:b w:val="1"/>
                <w:color w:val="ffffff"/>
                <w:sz w:val="16"/>
                <w:szCs w:val="16"/>
              </w:rPr>
            </w:pPr>
            <w:r w:rsidDel="00000000" w:rsidR="00000000" w:rsidRPr="00000000">
              <w:rPr>
                <w:rFonts w:ascii="Arial" w:cs="Arial" w:eastAsia="Arial" w:hAnsi="Arial"/>
                <w:b w:val="1"/>
                <w:color w:val="ffffff"/>
                <w:sz w:val="16"/>
                <w:szCs w:val="16"/>
                <w:rtl w:val="0"/>
              </w:rPr>
              <w:t xml:space="preserve">(2-3 habitaciones)</w:t>
            </w:r>
          </w:p>
        </w:tc>
      </w:tr>
      <w:tr>
        <w:trPr>
          <w:cantSplit w:val="0"/>
          <w:trHeight w:val="315" w:hRule="atLeast"/>
          <w:tblHeader w:val="0"/>
        </w:trPr>
        <w:tc>
          <w:tcPr>
            <w:tcBorders>
              <w:top w:color="cccccc" w:space="0" w:sz="4" w:val="single"/>
              <w:left w:color="000000"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11">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FES Zaragoza</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12">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Ejército de Oriente Indeco II</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13">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Iztapalapa</w:t>
            </w:r>
          </w:p>
        </w:tc>
        <w:tc>
          <w:tcPr>
            <w:tcBorders>
              <w:top w:color="cccccc" w:space="0" w:sz="4" w:val="single"/>
              <w:left w:color="cccccc" w:space="0" w:sz="4" w:val="single"/>
              <w:bottom w:color="cccccc"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14">
            <w:pPr>
              <w:widowControl w:val="0"/>
              <w:spacing w:after="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$ 6,500</w:t>
            </w:r>
          </w:p>
        </w:tc>
      </w:tr>
      <w:tr>
        <w:trPr>
          <w:cantSplit w:val="0"/>
          <w:trHeight w:val="315" w:hRule="atLeast"/>
          <w:tblHeader w:val="0"/>
        </w:trPr>
        <w:tc>
          <w:tcPr>
            <w:tcBorders>
              <w:top w:color="cccccc" w:space="0" w:sz="4" w:val="single"/>
              <w:left w:color="000000"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15">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FES Zaragoza</w:t>
            </w:r>
          </w:p>
          <w:p w:rsidR="00000000" w:rsidDel="00000000" w:rsidP="00000000" w:rsidRDefault="00000000" w:rsidRPr="00000000" w14:paraId="00000016">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UAM Iztapalapa</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17">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Leyes de Reforma 3a sección</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18">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Iztapalapa</w:t>
            </w:r>
          </w:p>
        </w:tc>
        <w:tc>
          <w:tcPr>
            <w:tcBorders>
              <w:top w:color="cccccc" w:space="0" w:sz="4" w:val="single"/>
              <w:left w:color="cccccc" w:space="0" w:sz="4" w:val="single"/>
              <w:bottom w:color="cccccc"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19">
            <w:pPr>
              <w:widowControl w:val="0"/>
              <w:spacing w:after="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$ 7,600</w:t>
            </w:r>
          </w:p>
        </w:tc>
      </w:tr>
      <w:tr>
        <w:trPr>
          <w:cantSplit w:val="0"/>
          <w:trHeight w:val="315" w:hRule="atLeast"/>
          <w:tblHeader w:val="0"/>
        </w:trPr>
        <w:tc>
          <w:tcPr>
            <w:tcBorders>
              <w:top w:color="cccccc" w:space="0" w:sz="4" w:val="single"/>
              <w:left w:color="000000"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1A">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UAM Iztapalapa</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1B">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San Miguel</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1C">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Iztapalapa</w:t>
            </w:r>
          </w:p>
        </w:tc>
        <w:tc>
          <w:tcPr>
            <w:tcBorders>
              <w:top w:color="cccccc" w:space="0" w:sz="4" w:val="single"/>
              <w:left w:color="cccccc" w:space="0" w:sz="4" w:val="single"/>
              <w:bottom w:color="cccccc"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1D">
            <w:pPr>
              <w:widowControl w:val="0"/>
              <w:spacing w:after="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$ 7,750</w:t>
            </w:r>
          </w:p>
        </w:tc>
      </w:tr>
      <w:tr>
        <w:trPr>
          <w:cantSplit w:val="0"/>
          <w:trHeight w:val="315" w:hRule="atLeast"/>
          <w:tblHeader w:val="0"/>
        </w:trPr>
        <w:tc>
          <w:tcPr>
            <w:tcBorders>
              <w:top w:color="cccccc" w:space="0" w:sz="4" w:val="single"/>
              <w:left w:color="000000"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1E">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UAM Xochimilco</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1F">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Lomas Estrella 2a sección</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20">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Iztapalapa</w:t>
            </w:r>
          </w:p>
        </w:tc>
        <w:tc>
          <w:tcPr>
            <w:tcBorders>
              <w:top w:color="cccccc" w:space="0" w:sz="4" w:val="single"/>
              <w:left w:color="cccccc" w:space="0" w:sz="4" w:val="single"/>
              <w:bottom w:color="cccccc"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21">
            <w:pPr>
              <w:widowControl w:val="0"/>
              <w:spacing w:after="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$ 7,900</w:t>
            </w:r>
          </w:p>
        </w:tc>
      </w:tr>
      <w:tr>
        <w:trPr>
          <w:cantSplit w:val="0"/>
          <w:trHeight w:val="315" w:hRule="atLeast"/>
          <w:tblHeader w:val="0"/>
        </w:trPr>
        <w:tc>
          <w:tcPr>
            <w:tcBorders>
              <w:top w:color="cccccc" w:space="0" w:sz="4" w:val="single"/>
              <w:left w:color="000000"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22">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FES Zaragoza</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23">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Tepalcates</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24">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Iztapalapa</w:t>
            </w:r>
          </w:p>
        </w:tc>
        <w:tc>
          <w:tcPr>
            <w:tcBorders>
              <w:top w:color="cccccc" w:space="0" w:sz="4" w:val="single"/>
              <w:left w:color="cccccc" w:space="0" w:sz="4" w:val="single"/>
              <w:bottom w:color="cccccc"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25">
            <w:pPr>
              <w:widowControl w:val="0"/>
              <w:spacing w:after="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$ 8,075</w:t>
            </w:r>
          </w:p>
        </w:tc>
      </w:tr>
      <w:tr>
        <w:trPr>
          <w:cantSplit w:val="0"/>
          <w:trHeight w:val="315" w:hRule="atLeast"/>
          <w:tblHeader w:val="0"/>
        </w:trPr>
        <w:tc>
          <w:tcPr>
            <w:tcBorders>
              <w:top w:color="cccccc" w:space="0" w:sz="4" w:val="single"/>
              <w:left w:color="000000"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26">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UAM Iztapalapa</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27">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Progresista</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28">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Iztapalapa</w:t>
            </w:r>
          </w:p>
        </w:tc>
        <w:tc>
          <w:tcPr>
            <w:tcBorders>
              <w:top w:color="cccccc" w:space="0" w:sz="4" w:val="single"/>
              <w:left w:color="cccccc" w:space="0" w:sz="4" w:val="single"/>
              <w:bottom w:color="cccccc"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29">
            <w:pPr>
              <w:widowControl w:val="0"/>
              <w:spacing w:after="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$ 9,125</w:t>
            </w:r>
          </w:p>
        </w:tc>
      </w:tr>
      <w:tr>
        <w:trPr>
          <w:cantSplit w:val="0"/>
          <w:trHeight w:val="315" w:hRule="atLeast"/>
          <w:tblHeader w:val="0"/>
        </w:trPr>
        <w:tc>
          <w:tcPr>
            <w:tcBorders>
              <w:top w:color="cccccc" w:space="0" w:sz="4" w:val="single"/>
              <w:left w:color="000000"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2A">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Politécnico Zacatenco</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2B">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La Purísima Ticomán</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2C">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Gustavo A. Madero</w:t>
            </w:r>
          </w:p>
        </w:tc>
        <w:tc>
          <w:tcPr>
            <w:tcBorders>
              <w:top w:color="cccccc" w:space="0" w:sz="4" w:val="single"/>
              <w:left w:color="cccccc" w:space="0" w:sz="4" w:val="single"/>
              <w:bottom w:color="cccccc"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2D">
            <w:pPr>
              <w:widowControl w:val="0"/>
              <w:spacing w:after="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$ 9,975</w:t>
            </w:r>
          </w:p>
        </w:tc>
      </w:tr>
      <w:tr>
        <w:trPr>
          <w:cantSplit w:val="0"/>
          <w:trHeight w:val="315" w:hRule="atLeast"/>
          <w:tblHeader w:val="0"/>
        </w:trPr>
        <w:tc>
          <w:tcPr>
            <w:tcBorders>
              <w:top w:color="cccccc" w:space="0" w:sz="4" w:val="single"/>
              <w:left w:color="000000"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2E">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Tec Ciudad de México</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2F">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Arboledas del sur</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30">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Tlalpan</w:t>
            </w:r>
          </w:p>
        </w:tc>
        <w:tc>
          <w:tcPr>
            <w:tcBorders>
              <w:top w:color="cccccc" w:space="0" w:sz="4" w:val="single"/>
              <w:left w:color="cccccc" w:space="0" w:sz="4" w:val="single"/>
              <w:bottom w:color="cccccc"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31">
            <w:pPr>
              <w:widowControl w:val="0"/>
              <w:spacing w:after="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$ 10,200</w:t>
            </w:r>
          </w:p>
        </w:tc>
      </w:tr>
      <w:tr>
        <w:trPr>
          <w:cantSplit w:val="0"/>
          <w:trHeight w:val="315" w:hRule="atLeast"/>
          <w:tblHeader w:val="0"/>
        </w:trPr>
        <w:tc>
          <w:tcPr>
            <w:tcBorders>
              <w:top w:color="cccccc" w:space="0" w:sz="4" w:val="single"/>
              <w:left w:color="000000"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32">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UPIICSA</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33">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Agrícola Oriental</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34">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Iztacalco</w:t>
            </w:r>
          </w:p>
        </w:tc>
        <w:tc>
          <w:tcPr>
            <w:tcBorders>
              <w:top w:color="cccccc" w:space="0" w:sz="4" w:val="single"/>
              <w:left w:color="cccccc" w:space="0" w:sz="4" w:val="single"/>
              <w:bottom w:color="cccccc"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35">
            <w:pPr>
              <w:widowControl w:val="0"/>
              <w:spacing w:after="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$ 10,350</w:t>
            </w:r>
          </w:p>
        </w:tc>
      </w:tr>
      <w:tr>
        <w:trPr>
          <w:cantSplit w:val="0"/>
          <w:trHeight w:val="315" w:hRule="atLeast"/>
          <w:tblHeader w:val="0"/>
        </w:trPr>
        <w:tc>
          <w:tcPr>
            <w:tcBorders>
              <w:top w:color="cccccc" w:space="0" w:sz="4" w:val="single"/>
              <w:left w:color="000000"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36">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UAM Azcapotzalco</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37">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Centro de Azcapotzalco</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38">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Azcapotzalco</w:t>
            </w:r>
          </w:p>
        </w:tc>
        <w:tc>
          <w:tcPr>
            <w:tcBorders>
              <w:top w:color="cccccc" w:space="0" w:sz="4" w:val="single"/>
              <w:left w:color="cccccc" w:space="0" w:sz="4" w:val="single"/>
              <w:bottom w:color="cccccc"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39">
            <w:pPr>
              <w:widowControl w:val="0"/>
              <w:spacing w:after="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$ 10,375</w:t>
            </w:r>
          </w:p>
        </w:tc>
      </w:tr>
      <w:tr>
        <w:trPr>
          <w:cantSplit w:val="0"/>
          <w:trHeight w:val="315" w:hRule="atLeast"/>
          <w:tblHeader w:val="0"/>
        </w:trPr>
        <w:tc>
          <w:tcPr>
            <w:tcBorders>
              <w:top w:color="cccccc" w:space="0" w:sz="4" w:val="single"/>
              <w:left w:color="000000"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3A">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Facultad de Arte y Diseño</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3B">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Barrio 18</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3C">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Xochimilco</w:t>
            </w:r>
          </w:p>
        </w:tc>
        <w:tc>
          <w:tcPr>
            <w:tcBorders>
              <w:top w:color="cccccc" w:space="0" w:sz="4" w:val="single"/>
              <w:left w:color="cccccc" w:space="0" w:sz="4" w:val="single"/>
              <w:bottom w:color="cccccc"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3D">
            <w:pPr>
              <w:widowControl w:val="0"/>
              <w:spacing w:after="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$ 10,500</w:t>
            </w:r>
          </w:p>
        </w:tc>
      </w:tr>
      <w:tr>
        <w:trPr>
          <w:cantSplit w:val="0"/>
          <w:trHeight w:val="315" w:hRule="atLeast"/>
          <w:tblHeader w:val="0"/>
        </w:trPr>
        <w:tc>
          <w:tcPr>
            <w:tcBorders>
              <w:top w:color="cccccc" w:space="0" w:sz="4" w:val="single"/>
              <w:left w:color="000000" w:space="0" w:sz="4" w:val="single"/>
              <w:bottom w:color="000000"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3E">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UAM Azcapotzalco</w:t>
            </w:r>
          </w:p>
        </w:tc>
        <w:tc>
          <w:tcPr>
            <w:tcBorders>
              <w:top w:color="cccccc" w:space="0" w:sz="4" w:val="single"/>
              <w:left w:color="cccccc" w:space="0" w:sz="4" w:val="single"/>
              <w:bottom w:color="000000"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3F">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San Juan Tlihuaca</w:t>
            </w:r>
          </w:p>
        </w:tc>
        <w:tc>
          <w:tcPr>
            <w:tcBorders>
              <w:top w:color="cccccc" w:space="0" w:sz="4" w:val="single"/>
              <w:left w:color="cccccc" w:space="0" w:sz="4" w:val="single"/>
              <w:bottom w:color="000000"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40">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Azcapotzalco</w:t>
            </w:r>
          </w:p>
        </w:tc>
        <w:tc>
          <w:tcPr>
            <w:tcBorders>
              <w:top w:color="cccccc" w:space="0" w:sz="4" w:val="single"/>
              <w:left w:color="cccccc"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41">
            <w:pPr>
              <w:widowControl w:val="0"/>
              <w:spacing w:after="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$ 11,500</w:t>
            </w:r>
          </w:p>
        </w:tc>
      </w:tr>
    </w:tbl>
    <w:p w:rsidR="00000000" w:rsidDel="00000000" w:rsidP="00000000" w:rsidRDefault="00000000" w:rsidRPr="00000000" w14:paraId="00000042">
      <w:pPr>
        <w:jc w:val="both"/>
        <w:rPr>
          <w:color w:val="313037"/>
        </w:rPr>
      </w:pPr>
      <w:r w:rsidDel="00000000" w:rsidR="00000000" w:rsidRPr="00000000">
        <w:rPr>
          <w:rtl w:val="0"/>
        </w:rPr>
      </w:r>
    </w:p>
    <w:p w:rsidR="00000000" w:rsidDel="00000000" w:rsidP="00000000" w:rsidRDefault="00000000" w:rsidRPr="00000000" w14:paraId="00000043">
      <w:pPr>
        <w:pStyle w:val="Heading2"/>
        <w:spacing w:after="200" w:lineRule="auto"/>
        <w:jc w:val="both"/>
        <w:rPr>
          <w:rFonts w:ascii="Montserrat" w:cs="Montserrat" w:eastAsia="Montserrat" w:hAnsi="Montserrat"/>
          <w:b w:val="1"/>
          <w:sz w:val="30"/>
          <w:szCs w:val="30"/>
        </w:rPr>
      </w:pPr>
      <w:bookmarkStart w:colFirst="0" w:colLast="0" w:name="_z6g6c94s3sfs" w:id="1"/>
      <w:bookmarkEnd w:id="1"/>
      <w:r w:rsidDel="00000000" w:rsidR="00000000" w:rsidRPr="00000000">
        <w:rPr>
          <w:rFonts w:ascii="Montserrat" w:cs="Montserrat" w:eastAsia="Montserrat" w:hAnsi="Montserrat"/>
          <w:b w:val="1"/>
          <w:sz w:val="30"/>
          <w:szCs w:val="30"/>
          <w:rtl w:val="0"/>
        </w:rPr>
        <w:t xml:space="preserve">Colonias con un precio medio</w:t>
      </w:r>
    </w:p>
    <w:p w:rsidR="00000000" w:rsidDel="00000000" w:rsidP="00000000" w:rsidRDefault="00000000" w:rsidRPr="00000000" w14:paraId="00000044">
      <w:pPr>
        <w:spacing w:after="200" w:lineRule="auto"/>
        <w:jc w:val="both"/>
        <w:rPr>
          <w:color w:val="313037"/>
        </w:rPr>
      </w:pPr>
      <w:r w:rsidDel="00000000" w:rsidR="00000000" w:rsidRPr="00000000">
        <w:rPr>
          <w:rtl w:val="0"/>
        </w:rPr>
        <w:t xml:space="preserve">En esta categoría se encuentran colonias que </w:t>
      </w:r>
      <w:r w:rsidDel="00000000" w:rsidR="00000000" w:rsidRPr="00000000">
        <w:rPr>
          <w:b w:val="1"/>
          <w:rtl w:val="0"/>
        </w:rPr>
        <w:t xml:space="preserve">no rebasan una </w:t>
      </w:r>
      <w:r w:rsidDel="00000000" w:rsidR="00000000" w:rsidRPr="00000000">
        <w:rPr>
          <w:b w:val="1"/>
          <w:rtl w:val="0"/>
        </w:rPr>
        <w:t xml:space="preserve">renta de</w:t>
      </w:r>
      <w:r w:rsidDel="00000000" w:rsidR="00000000" w:rsidRPr="00000000">
        <w:rPr>
          <w:b w:val="1"/>
          <w:rtl w:val="0"/>
        </w:rPr>
        <w:t xml:space="preserve"> $15,000 pesos en promedio</w:t>
      </w:r>
      <w:r w:rsidDel="00000000" w:rsidR="00000000" w:rsidRPr="00000000">
        <w:rPr>
          <w:rtl w:val="0"/>
        </w:rPr>
        <w:t xml:space="preserve">. Industrial Vallejo en Gustavo A. Madero, es la de menor costo ya que cada estudiante pagará de renta alrededor de </w:t>
      </w:r>
      <w:r w:rsidDel="00000000" w:rsidR="00000000" w:rsidRPr="00000000">
        <w:rPr>
          <w:b w:val="1"/>
          <w:rtl w:val="0"/>
        </w:rPr>
        <w:t xml:space="preserve">$5,875 pesos</w:t>
      </w:r>
      <w:r w:rsidDel="00000000" w:rsidR="00000000" w:rsidRPr="00000000">
        <w:rPr>
          <w:rtl w:val="0"/>
        </w:rPr>
        <w:t xml:space="preserve"> en promedio, por un departamento de entre 2 y 3 habitaciones. En la colonia Ramos Millán Bramadero ubicada en Iztacalco, cada estudiante aportará </w:t>
      </w:r>
      <w:r w:rsidDel="00000000" w:rsidR="00000000" w:rsidRPr="00000000">
        <w:rPr>
          <w:b w:val="1"/>
          <w:rtl w:val="0"/>
        </w:rPr>
        <w:t xml:space="preserve">$7,500 pesos </w:t>
      </w:r>
      <w:r w:rsidDel="00000000" w:rsidR="00000000" w:rsidRPr="00000000">
        <w:rPr>
          <w:rtl w:val="0"/>
        </w:rPr>
        <w:t xml:space="preserve">a la renta de un departamento de 2 habitaciones. En este caso, las colonias se distribuyen mayormente hacia el sur y norte de la ciudad.</w:t>
      </w:r>
      <w:r w:rsidDel="00000000" w:rsidR="00000000" w:rsidRPr="00000000">
        <w:rPr>
          <w:color w:val="313037"/>
          <w:rtl w:val="0"/>
        </w:rPr>
        <w:t xml:space="preserve"> </w:t>
      </w:r>
    </w:p>
    <w:tbl>
      <w:tblPr>
        <w:tblStyle w:val="Table3"/>
        <w:tblW w:w="937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50"/>
        <w:gridCol w:w="2250"/>
        <w:gridCol w:w="2475"/>
        <w:gridCol w:w="1800"/>
        <w:tblGridChange w:id="0">
          <w:tblGrid>
            <w:gridCol w:w="2850"/>
            <w:gridCol w:w="2250"/>
            <w:gridCol w:w="2475"/>
            <w:gridCol w:w="1800"/>
          </w:tblGrid>
        </w:tblGridChange>
      </w:tblGrid>
      <w:tr>
        <w:trPr>
          <w:cantSplit w:val="0"/>
          <w:trHeight w:val="315" w:hRule="atLeast"/>
          <w:tblHeader w:val="0"/>
        </w:trPr>
        <w:tc>
          <w:tcPr>
            <w:tcBorders>
              <w:top w:color="cccccc" w:space="0" w:sz="4" w:val="single"/>
              <w:left w:color="cccccc" w:space="0" w:sz="4" w:val="single"/>
              <w:bottom w:color="000000" w:space="0" w:sz="4" w:val="single"/>
              <w:right w:color="cccccc" w:space="0" w:sz="4" w:val="single"/>
            </w:tcBorders>
            <w:shd w:fill="38761d" w:val="clear"/>
            <w:tcMar>
              <w:top w:w="40.0" w:type="dxa"/>
              <w:left w:w="40.0" w:type="dxa"/>
              <w:bottom w:w="40.0" w:type="dxa"/>
              <w:right w:w="40.0" w:type="dxa"/>
            </w:tcMar>
            <w:vAlign w:val="bottom"/>
          </w:tcPr>
          <w:p w:rsidR="00000000" w:rsidDel="00000000" w:rsidP="00000000" w:rsidRDefault="00000000" w:rsidRPr="00000000" w14:paraId="00000045">
            <w:pPr>
              <w:widowControl w:val="0"/>
              <w:spacing w:after="0" w:lineRule="auto"/>
              <w:jc w:val="center"/>
              <w:rPr>
                <w:rFonts w:ascii="Arial" w:cs="Arial" w:eastAsia="Arial" w:hAnsi="Arial"/>
                <w:sz w:val="20"/>
                <w:szCs w:val="20"/>
              </w:rPr>
            </w:pPr>
            <w:r w:rsidDel="00000000" w:rsidR="00000000" w:rsidRPr="00000000">
              <w:rPr>
                <w:rFonts w:ascii="Arial" w:cs="Arial" w:eastAsia="Arial" w:hAnsi="Arial"/>
                <w:b w:val="1"/>
                <w:color w:val="ffffff"/>
                <w:sz w:val="20"/>
                <w:szCs w:val="20"/>
                <w:rtl w:val="0"/>
              </w:rPr>
              <w:t xml:space="preserve">Cerca de</w:t>
            </w: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shd w:fill="38761d" w:val="clear"/>
            <w:tcMar>
              <w:top w:w="40.0" w:type="dxa"/>
              <w:left w:w="40.0" w:type="dxa"/>
              <w:bottom w:w="40.0" w:type="dxa"/>
              <w:right w:w="40.0" w:type="dxa"/>
            </w:tcMar>
            <w:vAlign w:val="bottom"/>
          </w:tcPr>
          <w:p w:rsidR="00000000" w:rsidDel="00000000" w:rsidP="00000000" w:rsidRDefault="00000000" w:rsidRPr="00000000" w14:paraId="00000046">
            <w:pPr>
              <w:widowControl w:val="0"/>
              <w:spacing w:after="0" w:lineRule="auto"/>
              <w:jc w:val="center"/>
              <w:rPr>
                <w:rFonts w:ascii="Arial" w:cs="Arial" w:eastAsia="Arial" w:hAnsi="Arial"/>
                <w:sz w:val="20"/>
                <w:szCs w:val="20"/>
              </w:rPr>
            </w:pPr>
            <w:r w:rsidDel="00000000" w:rsidR="00000000" w:rsidRPr="00000000">
              <w:rPr>
                <w:rFonts w:ascii="Arial" w:cs="Arial" w:eastAsia="Arial" w:hAnsi="Arial"/>
                <w:b w:val="1"/>
                <w:color w:val="ffffff"/>
                <w:sz w:val="20"/>
                <w:szCs w:val="20"/>
                <w:rtl w:val="0"/>
              </w:rPr>
              <w:t xml:space="preserve">Colonia</w:t>
            </w:r>
            <w:r w:rsidDel="00000000" w:rsidR="00000000" w:rsidRPr="00000000">
              <w:rPr>
                <w:rtl w:val="0"/>
              </w:rPr>
            </w:r>
          </w:p>
        </w:tc>
        <w:tc>
          <w:tcPr>
            <w:tcBorders>
              <w:top w:color="cccccc" w:space="0" w:sz="4" w:val="single"/>
              <w:left w:color="cccccc" w:space="0" w:sz="4" w:val="single"/>
              <w:bottom w:color="000000" w:space="0" w:sz="4" w:val="single"/>
              <w:right w:color="cccccc" w:space="0" w:sz="4" w:val="single"/>
            </w:tcBorders>
            <w:shd w:fill="38761d" w:val="clear"/>
            <w:tcMar>
              <w:top w:w="40.0" w:type="dxa"/>
              <w:left w:w="40.0" w:type="dxa"/>
              <w:bottom w:w="40.0" w:type="dxa"/>
              <w:right w:w="40.0" w:type="dxa"/>
            </w:tcMar>
            <w:vAlign w:val="bottom"/>
          </w:tcPr>
          <w:p w:rsidR="00000000" w:rsidDel="00000000" w:rsidP="00000000" w:rsidRDefault="00000000" w:rsidRPr="00000000" w14:paraId="00000047">
            <w:pPr>
              <w:widowControl w:val="0"/>
              <w:spacing w:after="0" w:lineRule="auto"/>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Alcaldía</w:t>
            </w:r>
          </w:p>
        </w:tc>
        <w:tc>
          <w:tcPr>
            <w:tcBorders>
              <w:top w:color="cccccc" w:space="0" w:sz="4" w:val="single"/>
              <w:left w:color="cccccc" w:space="0" w:sz="4" w:val="single"/>
              <w:bottom w:color="000000" w:space="0" w:sz="4" w:val="single"/>
              <w:right w:color="cccccc" w:space="0" w:sz="4" w:val="single"/>
            </w:tcBorders>
            <w:shd w:fill="38761d" w:val="clear"/>
            <w:tcMar>
              <w:top w:w="40.0" w:type="dxa"/>
              <w:left w:w="40.0" w:type="dxa"/>
              <w:bottom w:w="40.0" w:type="dxa"/>
              <w:right w:w="40.0" w:type="dxa"/>
            </w:tcMar>
            <w:vAlign w:val="bottom"/>
          </w:tcPr>
          <w:p w:rsidR="00000000" w:rsidDel="00000000" w:rsidP="00000000" w:rsidRDefault="00000000" w:rsidRPr="00000000" w14:paraId="00000048">
            <w:pPr>
              <w:widowControl w:val="0"/>
              <w:spacing w:after="0" w:lineRule="auto"/>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Precio Promedio</w:t>
            </w:r>
          </w:p>
          <w:p w:rsidR="00000000" w:rsidDel="00000000" w:rsidP="00000000" w:rsidRDefault="00000000" w:rsidRPr="00000000" w14:paraId="00000049">
            <w:pPr>
              <w:widowControl w:val="0"/>
              <w:spacing w:after="0" w:lineRule="auto"/>
              <w:jc w:val="center"/>
              <w:rPr>
                <w:rFonts w:ascii="Arial" w:cs="Arial" w:eastAsia="Arial" w:hAnsi="Arial"/>
                <w:b w:val="1"/>
                <w:color w:val="ffffff"/>
                <w:sz w:val="16"/>
                <w:szCs w:val="16"/>
              </w:rPr>
            </w:pPr>
            <w:r w:rsidDel="00000000" w:rsidR="00000000" w:rsidRPr="00000000">
              <w:rPr>
                <w:rFonts w:ascii="Arial" w:cs="Arial" w:eastAsia="Arial" w:hAnsi="Arial"/>
                <w:b w:val="1"/>
                <w:color w:val="ffffff"/>
                <w:sz w:val="16"/>
                <w:szCs w:val="16"/>
                <w:rtl w:val="0"/>
              </w:rPr>
              <w:t xml:space="preserve">(2-3 habitaciones)</w:t>
            </w:r>
          </w:p>
        </w:tc>
      </w:tr>
      <w:tr>
        <w:trPr>
          <w:cantSplit w:val="0"/>
          <w:trHeight w:val="525" w:hRule="atLeast"/>
          <w:tblHeader w:val="0"/>
        </w:trPr>
        <w:tc>
          <w:tcPr>
            <w:tcBorders>
              <w:top w:color="cccccc" w:space="0" w:sz="4" w:val="single"/>
              <w:left w:color="000000"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4A">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UAM Azcapotzalco</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4B">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Industrial Vallejo</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4C">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Gustavo A. Madero</w:t>
            </w:r>
          </w:p>
        </w:tc>
        <w:tc>
          <w:tcPr>
            <w:tcBorders>
              <w:top w:color="cccccc" w:space="0" w:sz="4" w:val="single"/>
              <w:left w:color="cccccc" w:space="0" w:sz="4" w:val="single"/>
              <w:bottom w:color="cccccc"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4D">
            <w:pPr>
              <w:widowControl w:val="0"/>
              <w:spacing w:after="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$ 11,750</w:t>
            </w:r>
          </w:p>
        </w:tc>
      </w:tr>
      <w:tr>
        <w:trPr>
          <w:cantSplit w:val="0"/>
          <w:trHeight w:val="525" w:hRule="atLeast"/>
          <w:tblHeader w:val="0"/>
        </w:trPr>
        <w:tc>
          <w:tcPr>
            <w:tcBorders>
              <w:top w:color="cccccc" w:space="0" w:sz="4" w:val="single"/>
              <w:left w:color="000000"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4E">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Tec Ciudad de México</w:t>
            </w:r>
          </w:p>
          <w:p w:rsidR="00000000" w:rsidDel="00000000" w:rsidP="00000000" w:rsidRDefault="00000000" w:rsidRPr="00000000" w14:paraId="0000004F">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UAM Xochimilco</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50">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Granjas Coapa</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51">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Tlalpan</w:t>
            </w:r>
          </w:p>
        </w:tc>
        <w:tc>
          <w:tcPr>
            <w:tcBorders>
              <w:top w:color="cccccc" w:space="0" w:sz="4" w:val="single"/>
              <w:left w:color="cccccc" w:space="0" w:sz="4" w:val="single"/>
              <w:bottom w:color="cccccc"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52">
            <w:pPr>
              <w:widowControl w:val="0"/>
              <w:spacing w:after="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$ 11,875</w:t>
            </w:r>
          </w:p>
        </w:tc>
      </w:tr>
      <w:tr>
        <w:trPr>
          <w:cantSplit w:val="0"/>
          <w:trHeight w:val="525" w:hRule="atLeast"/>
          <w:tblHeader w:val="0"/>
        </w:trPr>
        <w:tc>
          <w:tcPr>
            <w:tcBorders>
              <w:top w:color="cccccc" w:space="0" w:sz="4" w:val="single"/>
              <w:left w:color="000000"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53">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Ciudad Universitaria</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54">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Pedregal de Santo Domingo</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55">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Coyoacán</w:t>
            </w:r>
          </w:p>
        </w:tc>
        <w:tc>
          <w:tcPr>
            <w:tcBorders>
              <w:top w:color="cccccc" w:space="0" w:sz="4" w:val="single"/>
              <w:left w:color="cccccc" w:space="0" w:sz="4" w:val="single"/>
              <w:bottom w:color="cccccc"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56">
            <w:pPr>
              <w:widowControl w:val="0"/>
              <w:spacing w:after="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$ 12,000</w:t>
            </w:r>
          </w:p>
        </w:tc>
      </w:tr>
      <w:tr>
        <w:trPr>
          <w:cantSplit w:val="0"/>
          <w:trHeight w:val="525" w:hRule="atLeast"/>
          <w:tblHeader w:val="0"/>
        </w:trPr>
        <w:tc>
          <w:tcPr>
            <w:tcBorders>
              <w:top w:color="cccccc" w:space="0" w:sz="4" w:val="single"/>
              <w:left w:color="000000"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57">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Politécnico Zacatenco</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58">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Lindavista Norte</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59">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Gustavo A. Madero</w:t>
            </w:r>
          </w:p>
        </w:tc>
        <w:tc>
          <w:tcPr>
            <w:tcBorders>
              <w:top w:color="cccccc" w:space="0" w:sz="4" w:val="single"/>
              <w:left w:color="cccccc" w:space="0" w:sz="4" w:val="single"/>
              <w:bottom w:color="cccccc"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5A">
            <w:pPr>
              <w:widowControl w:val="0"/>
              <w:spacing w:after="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$ 12,500</w:t>
            </w:r>
          </w:p>
        </w:tc>
      </w:tr>
      <w:tr>
        <w:trPr>
          <w:cantSplit w:val="0"/>
          <w:trHeight w:val="525" w:hRule="atLeast"/>
          <w:tblHeader w:val="0"/>
        </w:trPr>
        <w:tc>
          <w:tcPr>
            <w:tcBorders>
              <w:top w:color="cccccc" w:space="0" w:sz="4" w:val="single"/>
              <w:left w:color="000000"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5B">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Ciudad Universitaria</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5C">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Copilco Universidad</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5D">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Coyoacán</w:t>
            </w:r>
          </w:p>
        </w:tc>
        <w:tc>
          <w:tcPr>
            <w:tcBorders>
              <w:top w:color="cccccc" w:space="0" w:sz="4" w:val="single"/>
              <w:left w:color="cccccc" w:space="0" w:sz="4" w:val="single"/>
              <w:bottom w:color="cccccc"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5E">
            <w:pPr>
              <w:widowControl w:val="0"/>
              <w:spacing w:after="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$ 13,400</w:t>
            </w:r>
          </w:p>
        </w:tc>
      </w:tr>
      <w:tr>
        <w:trPr>
          <w:cantSplit w:val="0"/>
          <w:trHeight w:val="525" w:hRule="atLeast"/>
          <w:tblHeader w:val="0"/>
        </w:trPr>
        <w:tc>
          <w:tcPr>
            <w:tcBorders>
              <w:top w:color="cccccc" w:space="0" w:sz="4" w:val="single"/>
              <w:left w:color="000000"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5F">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Facultad de Arte y Diseño</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60">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Ampliación San Marcos</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61">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Xochimilco</w:t>
            </w:r>
          </w:p>
        </w:tc>
        <w:tc>
          <w:tcPr>
            <w:tcBorders>
              <w:top w:color="cccccc" w:space="0" w:sz="4" w:val="single"/>
              <w:left w:color="cccccc" w:space="0" w:sz="4" w:val="single"/>
              <w:bottom w:color="cccccc"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62">
            <w:pPr>
              <w:widowControl w:val="0"/>
              <w:spacing w:after="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$ 13,500</w:t>
            </w:r>
          </w:p>
        </w:tc>
      </w:tr>
      <w:tr>
        <w:trPr>
          <w:cantSplit w:val="0"/>
          <w:trHeight w:val="525" w:hRule="atLeast"/>
          <w:tblHeader w:val="0"/>
        </w:trPr>
        <w:tc>
          <w:tcPr>
            <w:tcBorders>
              <w:top w:color="cccccc" w:space="0" w:sz="4" w:val="single"/>
              <w:left w:color="000000"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63">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Facultad de Arte y Diseño</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64">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Ampliación Tepepan</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65">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Xochimilco</w:t>
            </w:r>
          </w:p>
        </w:tc>
        <w:tc>
          <w:tcPr>
            <w:tcBorders>
              <w:top w:color="cccccc" w:space="0" w:sz="4" w:val="single"/>
              <w:left w:color="cccccc" w:space="0" w:sz="4" w:val="single"/>
              <w:bottom w:color="cccccc"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66">
            <w:pPr>
              <w:widowControl w:val="0"/>
              <w:spacing w:after="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$ 13,500</w:t>
            </w:r>
          </w:p>
        </w:tc>
      </w:tr>
      <w:tr>
        <w:trPr>
          <w:cantSplit w:val="0"/>
          <w:trHeight w:val="525" w:hRule="atLeast"/>
          <w:tblHeader w:val="0"/>
        </w:trPr>
        <w:tc>
          <w:tcPr>
            <w:tcBorders>
              <w:top w:color="cccccc" w:space="0" w:sz="4" w:val="single"/>
              <w:left w:color="000000"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67">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ESCA - Tepepan</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68">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Huipulco</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69">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Tlalpan</w:t>
            </w:r>
          </w:p>
        </w:tc>
        <w:tc>
          <w:tcPr>
            <w:tcBorders>
              <w:top w:color="cccccc" w:space="0" w:sz="4" w:val="single"/>
              <w:left w:color="cccccc" w:space="0" w:sz="4" w:val="single"/>
              <w:bottom w:color="cccccc"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6A">
            <w:pPr>
              <w:widowControl w:val="0"/>
              <w:spacing w:after="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$ 13,875</w:t>
            </w:r>
          </w:p>
        </w:tc>
      </w:tr>
      <w:tr>
        <w:trPr>
          <w:cantSplit w:val="0"/>
          <w:trHeight w:val="525" w:hRule="atLeast"/>
          <w:tblHeader w:val="0"/>
        </w:trPr>
        <w:tc>
          <w:tcPr>
            <w:tcBorders>
              <w:top w:color="cccccc" w:space="0" w:sz="4" w:val="single"/>
              <w:left w:color="000000"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6B">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Tec Ciudad de México</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6C">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Santa María Tepepan</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6D">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Xochimilco</w:t>
            </w:r>
          </w:p>
        </w:tc>
        <w:tc>
          <w:tcPr>
            <w:tcBorders>
              <w:top w:color="cccccc" w:space="0" w:sz="4" w:val="single"/>
              <w:left w:color="cccccc" w:space="0" w:sz="4" w:val="single"/>
              <w:bottom w:color="cccccc"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6E">
            <w:pPr>
              <w:widowControl w:val="0"/>
              <w:spacing w:after="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$ 14,000</w:t>
            </w:r>
          </w:p>
        </w:tc>
      </w:tr>
      <w:tr>
        <w:trPr>
          <w:cantSplit w:val="0"/>
          <w:trHeight w:val="315" w:hRule="atLeast"/>
          <w:tblHeader w:val="0"/>
        </w:trPr>
        <w:tc>
          <w:tcPr>
            <w:tcBorders>
              <w:top w:color="cccccc" w:space="0" w:sz="4" w:val="single"/>
              <w:left w:color="000000"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6F">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UPIICSA</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70">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Granjas México</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71">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Iztacalco</w:t>
            </w:r>
          </w:p>
        </w:tc>
        <w:tc>
          <w:tcPr>
            <w:tcBorders>
              <w:top w:color="cccccc" w:space="0" w:sz="4" w:val="single"/>
              <w:left w:color="cccccc" w:space="0" w:sz="4" w:val="single"/>
              <w:bottom w:color="cccccc"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72">
            <w:pPr>
              <w:widowControl w:val="0"/>
              <w:spacing w:after="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$ 14,000</w:t>
            </w:r>
          </w:p>
        </w:tc>
      </w:tr>
      <w:tr>
        <w:trPr>
          <w:cantSplit w:val="0"/>
          <w:trHeight w:val="525" w:hRule="atLeast"/>
          <w:tblHeader w:val="0"/>
        </w:trPr>
        <w:tc>
          <w:tcPr>
            <w:tcBorders>
              <w:top w:color="cccccc" w:space="0" w:sz="4" w:val="single"/>
              <w:left w:color="000000"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73">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ESCA - Tepepan</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74">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Santa María Tepepan</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75">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Xochimilco</w:t>
            </w:r>
          </w:p>
        </w:tc>
        <w:tc>
          <w:tcPr>
            <w:tcBorders>
              <w:top w:color="cccccc" w:space="0" w:sz="4" w:val="single"/>
              <w:left w:color="cccccc" w:space="0" w:sz="4" w:val="single"/>
              <w:bottom w:color="cccccc"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76">
            <w:pPr>
              <w:widowControl w:val="0"/>
              <w:spacing w:after="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$ 14,000</w:t>
            </w:r>
          </w:p>
        </w:tc>
      </w:tr>
      <w:tr>
        <w:trPr>
          <w:cantSplit w:val="0"/>
          <w:trHeight w:val="525" w:hRule="atLeast"/>
          <w:tblHeader w:val="0"/>
        </w:trPr>
        <w:tc>
          <w:tcPr>
            <w:tcBorders>
              <w:top w:color="cccccc" w:space="0" w:sz="4" w:val="single"/>
              <w:left w:color="000000"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77">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ESCA - Santo Tomás</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78">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Anáhuac I Sección</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79">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Miguel Hidalgo</w:t>
            </w:r>
          </w:p>
        </w:tc>
        <w:tc>
          <w:tcPr>
            <w:tcBorders>
              <w:top w:color="cccccc" w:space="0" w:sz="4" w:val="single"/>
              <w:left w:color="cccccc" w:space="0" w:sz="4" w:val="single"/>
              <w:bottom w:color="cccccc"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7A">
            <w:pPr>
              <w:widowControl w:val="0"/>
              <w:spacing w:after="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$ 14,625</w:t>
            </w:r>
          </w:p>
        </w:tc>
      </w:tr>
      <w:tr>
        <w:trPr>
          <w:cantSplit w:val="0"/>
          <w:trHeight w:val="525" w:hRule="atLeast"/>
          <w:tblHeader w:val="0"/>
        </w:trPr>
        <w:tc>
          <w:tcPr>
            <w:tcBorders>
              <w:top w:color="cccccc" w:space="0" w:sz="4" w:val="single"/>
              <w:left w:color="000000" w:space="0" w:sz="4" w:val="single"/>
              <w:bottom w:color="000000"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7B">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UPIICSA</w:t>
            </w:r>
          </w:p>
        </w:tc>
        <w:tc>
          <w:tcPr>
            <w:tcBorders>
              <w:top w:color="cccccc" w:space="0" w:sz="4" w:val="single"/>
              <w:left w:color="cccccc" w:space="0" w:sz="4" w:val="single"/>
              <w:bottom w:color="000000"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7C">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Ramos Millán Bramadero</w:t>
            </w:r>
          </w:p>
        </w:tc>
        <w:tc>
          <w:tcPr>
            <w:tcBorders>
              <w:top w:color="cccccc" w:space="0" w:sz="4" w:val="single"/>
              <w:left w:color="cccccc" w:space="0" w:sz="4" w:val="single"/>
              <w:bottom w:color="000000"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7D">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Iztacalco</w:t>
            </w:r>
          </w:p>
        </w:tc>
        <w:tc>
          <w:tcPr>
            <w:tcBorders>
              <w:top w:color="cccccc" w:space="0" w:sz="4" w:val="single"/>
              <w:left w:color="cccccc"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7E">
            <w:pPr>
              <w:widowControl w:val="0"/>
              <w:spacing w:after="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$ 15,000</w:t>
            </w:r>
          </w:p>
        </w:tc>
      </w:tr>
    </w:tbl>
    <w:p w:rsidR="00000000" w:rsidDel="00000000" w:rsidP="00000000" w:rsidRDefault="00000000" w:rsidRPr="00000000" w14:paraId="0000007F">
      <w:pPr>
        <w:spacing w:after="200" w:lineRule="auto"/>
        <w:jc w:val="both"/>
        <w:rPr>
          <w:color w:val="313037"/>
        </w:rPr>
      </w:pPr>
      <w:r w:rsidDel="00000000" w:rsidR="00000000" w:rsidRPr="00000000">
        <w:rPr>
          <w:rtl w:val="0"/>
        </w:rPr>
      </w:r>
    </w:p>
    <w:p w:rsidR="00000000" w:rsidDel="00000000" w:rsidP="00000000" w:rsidRDefault="00000000" w:rsidRPr="00000000" w14:paraId="00000080">
      <w:pPr>
        <w:pStyle w:val="Heading2"/>
        <w:spacing w:after="200" w:lineRule="auto"/>
        <w:jc w:val="both"/>
        <w:rPr>
          <w:rFonts w:ascii="Montserrat" w:cs="Montserrat" w:eastAsia="Montserrat" w:hAnsi="Montserrat"/>
          <w:b w:val="1"/>
          <w:sz w:val="30"/>
          <w:szCs w:val="30"/>
        </w:rPr>
      </w:pPr>
      <w:bookmarkStart w:colFirst="0" w:colLast="0" w:name="_c0u2o7bzmywu" w:id="2"/>
      <w:bookmarkEnd w:id="2"/>
      <w:r w:rsidDel="00000000" w:rsidR="00000000" w:rsidRPr="00000000">
        <w:rPr>
          <w:rFonts w:ascii="Montserrat" w:cs="Montserrat" w:eastAsia="Montserrat" w:hAnsi="Montserrat"/>
          <w:b w:val="1"/>
          <w:sz w:val="30"/>
          <w:szCs w:val="30"/>
          <w:rtl w:val="0"/>
        </w:rPr>
        <w:t xml:space="preserve">Las colonias más caras cerca de universidades</w:t>
      </w:r>
    </w:p>
    <w:p w:rsidR="00000000" w:rsidDel="00000000" w:rsidP="00000000" w:rsidRDefault="00000000" w:rsidRPr="00000000" w14:paraId="00000081">
      <w:pPr>
        <w:jc w:val="both"/>
        <w:rPr/>
      </w:pPr>
      <w:r w:rsidDel="00000000" w:rsidR="00000000" w:rsidRPr="00000000">
        <w:rPr>
          <w:rtl w:val="0"/>
        </w:rPr>
        <w:t xml:space="preserve">La renta en estas colonias está por arriba de los </w:t>
      </w:r>
      <w:r w:rsidDel="00000000" w:rsidR="00000000" w:rsidRPr="00000000">
        <w:rPr>
          <w:b w:val="1"/>
          <w:rtl w:val="0"/>
        </w:rPr>
        <w:t xml:space="preserve">$15,000 pesos</w:t>
      </w:r>
      <w:r w:rsidDel="00000000" w:rsidR="00000000" w:rsidRPr="00000000">
        <w:rPr>
          <w:rtl w:val="0"/>
        </w:rPr>
        <w:t xml:space="preserve"> y llegan hasta los </w:t>
      </w:r>
      <w:r w:rsidDel="00000000" w:rsidR="00000000" w:rsidRPr="00000000">
        <w:rPr>
          <w:b w:val="1"/>
          <w:rtl w:val="0"/>
        </w:rPr>
        <w:t xml:space="preserve">$37,500 pesos en promedio</w:t>
      </w:r>
      <w:r w:rsidDel="00000000" w:rsidR="00000000" w:rsidRPr="00000000">
        <w:rPr>
          <w:rtl w:val="0"/>
        </w:rPr>
        <w:t xml:space="preserve">. En Tlalpan Centro, ubicada en Tlalpan, cada estudiante pagaría una renta promedio de </w:t>
      </w:r>
      <w:r w:rsidDel="00000000" w:rsidR="00000000" w:rsidRPr="00000000">
        <w:rPr>
          <w:b w:val="1"/>
          <w:rtl w:val="0"/>
        </w:rPr>
        <w:t xml:space="preserve">$7,750</w:t>
      </w:r>
      <w:r w:rsidDel="00000000" w:rsidR="00000000" w:rsidRPr="00000000">
        <w:rPr>
          <w:rtl w:val="0"/>
        </w:rPr>
        <w:t xml:space="preserve"> pesos por un departamento de 2 habitaciones y </w:t>
      </w:r>
      <w:r w:rsidDel="00000000" w:rsidR="00000000" w:rsidRPr="00000000">
        <w:rPr>
          <w:b w:val="1"/>
          <w:rtl w:val="0"/>
        </w:rPr>
        <w:t xml:space="preserve">$6,000 </w:t>
      </w:r>
      <w:r w:rsidDel="00000000" w:rsidR="00000000" w:rsidRPr="00000000">
        <w:rPr>
          <w:rtl w:val="0"/>
        </w:rPr>
        <w:t xml:space="preserve">por uno de 3. Por otra parte, en Lomas del Chamizal de la alcaldía Cuajimalpa de Morelos, cercana a los campus en Santa Fe, cada estudiante aportará </w:t>
      </w:r>
      <w:r w:rsidDel="00000000" w:rsidR="00000000" w:rsidRPr="00000000">
        <w:rPr>
          <w:b w:val="1"/>
          <w:rtl w:val="0"/>
        </w:rPr>
        <w:t xml:space="preserve">$10,000 pesos</w:t>
      </w:r>
      <w:r w:rsidDel="00000000" w:rsidR="00000000" w:rsidRPr="00000000">
        <w:rPr>
          <w:rtl w:val="0"/>
        </w:rPr>
        <w:t xml:space="preserve"> por compartir un departamento de 2 habitaciones, y hasta </w:t>
      </w:r>
      <w:r w:rsidDel="00000000" w:rsidR="00000000" w:rsidRPr="00000000">
        <w:rPr>
          <w:b w:val="1"/>
          <w:rtl w:val="0"/>
        </w:rPr>
        <w:t xml:space="preserve">$18,300</w:t>
      </w:r>
      <w:r w:rsidDel="00000000" w:rsidR="00000000" w:rsidRPr="00000000">
        <w:rPr>
          <w:rtl w:val="0"/>
        </w:rPr>
        <w:t xml:space="preserve"> pesos por compartir uno de 3 habitaciones. Estas colonias se ubican en su mayoría hacia el sur y poniente de la ciudad. </w:t>
      </w:r>
    </w:p>
    <w:tbl>
      <w:tblPr>
        <w:tblStyle w:val="Table4"/>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70"/>
        <w:gridCol w:w="2595"/>
        <w:gridCol w:w="2490"/>
        <w:gridCol w:w="1905"/>
        <w:tblGridChange w:id="0">
          <w:tblGrid>
            <w:gridCol w:w="2370"/>
            <w:gridCol w:w="2595"/>
            <w:gridCol w:w="2490"/>
            <w:gridCol w:w="1905"/>
          </w:tblGrid>
        </w:tblGridChange>
      </w:tblGrid>
      <w:tr>
        <w:trPr>
          <w:cantSplit w:val="0"/>
          <w:trHeight w:val="315" w:hRule="atLeast"/>
          <w:tblHeader w:val="0"/>
        </w:trPr>
        <w:tc>
          <w:tcPr>
            <w:tcBorders>
              <w:top w:color="000000" w:space="0" w:sz="4" w:val="single"/>
              <w:left w:color="cccccc" w:space="0" w:sz="4" w:val="single"/>
              <w:bottom w:color="cccccc" w:space="0" w:sz="4" w:val="single"/>
              <w:right w:color="cccccc" w:space="0" w:sz="4" w:val="single"/>
            </w:tcBorders>
            <w:shd w:fill="38761d" w:val="clear"/>
            <w:tcMar>
              <w:top w:w="40.0" w:type="dxa"/>
              <w:left w:w="40.0" w:type="dxa"/>
              <w:bottom w:w="40.0" w:type="dxa"/>
              <w:right w:w="40.0" w:type="dxa"/>
            </w:tcMar>
            <w:vAlign w:val="bottom"/>
          </w:tcPr>
          <w:p w:rsidR="00000000" w:rsidDel="00000000" w:rsidP="00000000" w:rsidRDefault="00000000" w:rsidRPr="00000000" w14:paraId="00000082">
            <w:pPr>
              <w:widowControl w:val="0"/>
              <w:spacing w:after="0" w:lineRule="auto"/>
              <w:rPr>
                <w:rFonts w:ascii="Arial" w:cs="Arial" w:eastAsia="Arial" w:hAnsi="Arial"/>
                <w:sz w:val="20"/>
                <w:szCs w:val="20"/>
              </w:rPr>
            </w:pPr>
            <w:r w:rsidDel="00000000" w:rsidR="00000000" w:rsidRPr="00000000">
              <w:rPr>
                <w:rFonts w:ascii="Arial" w:cs="Arial" w:eastAsia="Arial" w:hAnsi="Arial"/>
                <w:b w:val="1"/>
                <w:color w:val="ffffff"/>
                <w:sz w:val="20"/>
                <w:szCs w:val="20"/>
                <w:rtl w:val="0"/>
              </w:rPr>
              <w:t xml:space="preserve">Cerca de</w:t>
            </w:r>
            <w:r w:rsidDel="00000000" w:rsidR="00000000" w:rsidRPr="00000000">
              <w:rPr>
                <w:rtl w:val="0"/>
              </w:rPr>
            </w:r>
          </w:p>
        </w:tc>
        <w:tc>
          <w:tcPr>
            <w:tcBorders>
              <w:top w:color="000000" w:space="0" w:sz="4" w:val="single"/>
              <w:left w:color="cccccc" w:space="0" w:sz="4" w:val="single"/>
              <w:bottom w:color="cccccc" w:space="0" w:sz="4" w:val="single"/>
              <w:right w:color="cccccc" w:space="0" w:sz="4" w:val="single"/>
            </w:tcBorders>
            <w:shd w:fill="38761d" w:val="clear"/>
            <w:tcMar>
              <w:top w:w="40.0" w:type="dxa"/>
              <w:left w:w="40.0" w:type="dxa"/>
              <w:bottom w:w="40.0" w:type="dxa"/>
              <w:right w:w="40.0" w:type="dxa"/>
            </w:tcMar>
            <w:vAlign w:val="bottom"/>
          </w:tcPr>
          <w:p w:rsidR="00000000" w:rsidDel="00000000" w:rsidP="00000000" w:rsidRDefault="00000000" w:rsidRPr="00000000" w14:paraId="00000083">
            <w:pPr>
              <w:widowControl w:val="0"/>
              <w:spacing w:after="0" w:lineRule="auto"/>
              <w:rPr>
                <w:rFonts w:ascii="Arial" w:cs="Arial" w:eastAsia="Arial" w:hAnsi="Arial"/>
                <w:sz w:val="20"/>
                <w:szCs w:val="20"/>
              </w:rPr>
            </w:pPr>
            <w:r w:rsidDel="00000000" w:rsidR="00000000" w:rsidRPr="00000000">
              <w:rPr>
                <w:rFonts w:ascii="Arial" w:cs="Arial" w:eastAsia="Arial" w:hAnsi="Arial"/>
                <w:b w:val="1"/>
                <w:color w:val="ffffff"/>
                <w:sz w:val="20"/>
                <w:szCs w:val="20"/>
                <w:rtl w:val="0"/>
              </w:rPr>
              <w:t xml:space="preserve">Colonia</w:t>
            </w:r>
            <w:r w:rsidDel="00000000" w:rsidR="00000000" w:rsidRPr="00000000">
              <w:rPr>
                <w:rtl w:val="0"/>
              </w:rPr>
            </w:r>
          </w:p>
        </w:tc>
        <w:tc>
          <w:tcPr>
            <w:tcBorders>
              <w:top w:color="000000" w:space="0" w:sz="4" w:val="single"/>
              <w:left w:color="cccccc" w:space="0" w:sz="4" w:val="single"/>
              <w:bottom w:color="cccccc" w:space="0" w:sz="4" w:val="single"/>
              <w:right w:color="cccccc" w:space="0" w:sz="4" w:val="single"/>
            </w:tcBorders>
            <w:shd w:fill="38761d" w:val="clear"/>
            <w:tcMar>
              <w:top w:w="40.0" w:type="dxa"/>
              <w:left w:w="40.0" w:type="dxa"/>
              <w:bottom w:w="40.0" w:type="dxa"/>
              <w:right w:w="40.0" w:type="dxa"/>
            </w:tcMar>
            <w:vAlign w:val="bottom"/>
          </w:tcPr>
          <w:p w:rsidR="00000000" w:rsidDel="00000000" w:rsidP="00000000" w:rsidRDefault="00000000" w:rsidRPr="00000000" w14:paraId="00000084">
            <w:pPr>
              <w:widowControl w:val="0"/>
              <w:spacing w:after="0" w:lineRule="auto"/>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Alcaldía</w:t>
            </w:r>
          </w:p>
        </w:tc>
        <w:tc>
          <w:tcPr>
            <w:tcBorders>
              <w:top w:color="000000" w:space="0" w:sz="4" w:val="single"/>
              <w:left w:color="cccccc" w:space="0" w:sz="4" w:val="single"/>
              <w:bottom w:color="cccccc" w:space="0" w:sz="4" w:val="single"/>
              <w:right w:color="000000" w:space="0" w:sz="4" w:val="single"/>
            </w:tcBorders>
            <w:shd w:fill="38761d" w:val="clear"/>
            <w:tcMar>
              <w:top w:w="40.0" w:type="dxa"/>
              <w:left w:w="0.0" w:type="dxa"/>
              <w:bottom w:w="40.0" w:type="dxa"/>
              <w:right w:w="0.0" w:type="dxa"/>
            </w:tcMar>
            <w:vAlign w:val="bottom"/>
          </w:tcPr>
          <w:p w:rsidR="00000000" w:rsidDel="00000000" w:rsidP="00000000" w:rsidRDefault="00000000" w:rsidRPr="00000000" w14:paraId="00000085">
            <w:pPr>
              <w:widowControl w:val="0"/>
              <w:spacing w:after="0" w:lineRule="auto"/>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Precio Promedio</w:t>
            </w:r>
          </w:p>
          <w:p w:rsidR="00000000" w:rsidDel="00000000" w:rsidP="00000000" w:rsidRDefault="00000000" w:rsidRPr="00000000" w14:paraId="00000086">
            <w:pPr>
              <w:widowControl w:val="0"/>
              <w:spacing w:after="0" w:lineRule="auto"/>
              <w:rPr>
                <w:rFonts w:ascii="Arial" w:cs="Arial" w:eastAsia="Arial" w:hAnsi="Arial"/>
                <w:b w:val="1"/>
                <w:color w:val="ffffff"/>
                <w:sz w:val="16"/>
                <w:szCs w:val="16"/>
              </w:rPr>
            </w:pPr>
            <w:r w:rsidDel="00000000" w:rsidR="00000000" w:rsidRPr="00000000">
              <w:rPr>
                <w:rFonts w:ascii="Arial" w:cs="Arial" w:eastAsia="Arial" w:hAnsi="Arial"/>
                <w:b w:val="1"/>
                <w:color w:val="ffffff"/>
                <w:sz w:val="16"/>
                <w:szCs w:val="16"/>
                <w:rtl w:val="0"/>
              </w:rPr>
              <w:t xml:space="preserve">(2-3 habitaciones)</w:t>
            </w:r>
          </w:p>
          <w:p w:rsidR="00000000" w:rsidDel="00000000" w:rsidP="00000000" w:rsidRDefault="00000000" w:rsidRPr="00000000" w14:paraId="00000087">
            <w:pPr>
              <w:widowControl w:val="0"/>
              <w:spacing w:after="0" w:lineRule="auto"/>
              <w:rPr>
                <w:rFonts w:ascii="Arial" w:cs="Arial" w:eastAsia="Arial" w:hAnsi="Arial"/>
                <w:b w:val="1"/>
                <w:color w:val="ffffff"/>
                <w:sz w:val="20"/>
                <w:szCs w:val="20"/>
              </w:rPr>
            </w:pPr>
            <w:r w:rsidDel="00000000" w:rsidR="00000000" w:rsidRPr="00000000">
              <w:rPr>
                <w:rtl w:val="0"/>
              </w:rPr>
            </w:r>
          </w:p>
        </w:tc>
      </w:tr>
      <w:tr>
        <w:trPr>
          <w:cantSplit w:val="0"/>
          <w:trHeight w:val="525" w:hRule="atLeast"/>
          <w:tblHeader w:val="0"/>
        </w:trPr>
        <w:tc>
          <w:tcPr>
            <w:tcBorders>
              <w:top w:color="cccccc" w:space="0" w:sz="4" w:val="single"/>
              <w:left w:color="000000"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88">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ESCA - Tepepan</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89">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Tlalpan Centro</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8A">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Tlalpan</w:t>
            </w:r>
          </w:p>
        </w:tc>
        <w:tc>
          <w:tcPr>
            <w:tcBorders>
              <w:top w:color="cccccc" w:space="0" w:sz="4" w:val="single"/>
              <w:left w:color="cccccc" w:space="0" w:sz="4" w:val="single"/>
              <w:bottom w:color="cccccc"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8B">
            <w:pPr>
              <w:widowControl w:val="0"/>
              <w:spacing w:after="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$ 16,750</w:t>
            </w:r>
          </w:p>
        </w:tc>
      </w:tr>
      <w:tr>
        <w:trPr>
          <w:cantSplit w:val="0"/>
          <w:trHeight w:val="525" w:hRule="atLeast"/>
          <w:tblHeader w:val="0"/>
        </w:trPr>
        <w:tc>
          <w:tcPr>
            <w:tcBorders>
              <w:top w:color="cccccc" w:space="0" w:sz="4" w:val="single"/>
              <w:left w:color="000000"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8C">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ESCA - Santo Tomás</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8D">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Santa María la Ribera</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8E">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Cuauhtémoc</w:t>
            </w:r>
          </w:p>
        </w:tc>
        <w:tc>
          <w:tcPr>
            <w:tcBorders>
              <w:top w:color="cccccc" w:space="0" w:sz="4" w:val="single"/>
              <w:left w:color="cccccc" w:space="0" w:sz="4" w:val="single"/>
              <w:bottom w:color="cccccc"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8F">
            <w:pPr>
              <w:widowControl w:val="0"/>
              <w:spacing w:after="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$ 16,805</w:t>
            </w:r>
          </w:p>
        </w:tc>
      </w:tr>
      <w:tr>
        <w:trPr>
          <w:cantSplit w:val="0"/>
          <w:trHeight w:val="525" w:hRule="atLeast"/>
          <w:tblHeader w:val="0"/>
        </w:trPr>
        <w:tc>
          <w:tcPr>
            <w:tcBorders>
              <w:top w:color="cccccc" w:space="0" w:sz="4" w:val="single"/>
              <w:left w:color="000000"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90">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ITESM Santa Fe</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91">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Santa Lucía</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92">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Álvaro Obregón</w:t>
            </w:r>
          </w:p>
        </w:tc>
        <w:tc>
          <w:tcPr>
            <w:tcBorders>
              <w:top w:color="cccccc" w:space="0" w:sz="4" w:val="single"/>
              <w:left w:color="cccccc" w:space="0" w:sz="4" w:val="single"/>
              <w:bottom w:color="cccccc"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93">
            <w:pPr>
              <w:widowControl w:val="0"/>
              <w:spacing w:after="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$ 17,750</w:t>
            </w:r>
          </w:p>
        </w:tc>
      </w:tr>
      <w:tr>
        <w:trPr>
          <w:cantSplit w:val="0"/>
          <w:trHeight w:val="525" w:hRule="atLeast"/>
          <w:tblHeader w:val="0"/>
        </w:trPr>
        <w:tc>
          <w:tcPr>
            <w:tcBorders>
              <w:top w:color="cccccc" w:space="0" w:sz="4" w:val="single"/>
              <w:left w:color="000000"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94">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UAM Xochimilco</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95">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Cafetales II</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96">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Coyoacán</w:t>
            </w:r>
          </w:p>
        </w:tc>
        <w:tc>
          <w:tcPr>
            <w:tcBorders>
              <w:top w:color="cccccc" w:space="0" w:sz="4" w:val="single"/>
              <w:left w:color="cccccc" w:space="0" w:sz="4" w:val="single"/>
              <w:bottom w:color="cccccc"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97">
            <w:pPr>
              <w:widowControl w:val="0"/>
              <w:spacing w:after="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$ 18,000</w:t>
            </w:r>
          </w:p>
        </w:tc>
      </w:tr>
      <w:tr>
        <w:trPr>
          <w:cantSplit w:val="0"/>
          <w:trHeight w:val="525" w:hRule="atLeast"/>
          <w:tblHeader w:val="0"/>
        </w:trPr>
        <w:tc>
          <w:tcPr>
            <w:tcBorders>
              <w:top w:color="cccccc" w:space="0" w:sz="4" w:val="single"/>
              <w:left w:color="000000"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98">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Politécnico Zacatenco</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99">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Residencial Zacatenco</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9A">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Gustavo A. Madero</w:t>
            </w:r>
          </w:p>
        </w:tc>
        <w:tc>
          <w:tcPr>
            <w:tcBorders>
              <w:top w:color="cccccc" w:space="0" w:sz="4" w:val="single"/>
              <w:left w:color="cccccc" w:space="0" w:sz="4" w:val="single"/>
              <w:bottom w:color="cccccc"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9B">
            <w:pPr>
              <w:widowControl w:val="0"/>
              <w:spacing w:after="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$ 19,125</w:t>
            </w:r>
          </w:p>
        </w:tc>
      </w:tr>
      <w:tr>
        <w:trPr>
          <w:cantSplit w:val="0"/>
          <w:trHeight w:val="525" w:hRule="atLeast"/>
          <w:tblHeader w:val="0"/>
        </w:trPr>
        <w:tc>
          <w:tcPr>
            <w:tcBorders>
              <w:top w:color="cccccc" w:space="0" w:sz="4" w:val="single"/>
              <w:left w:color="000000"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9C">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ESCA - Santo Tomás</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9D">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San Rafael</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9E">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Cuauhtémoc</w:t>
            </w:r>
          </w:p>
        </w:tc>
        <w:tc>
          <w:tcPr>
            <w:tcBorders>
              <w:top w:color="cccccc" w:space="0" w:sz="4" w:val="single"/>
              <w:left w:color="cccccc" w:space="0" w:sz="4" w:val="single"/>
              <w:bottom w:color="cccccc"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9F">
            <w:pPr>
              <w:widowControl w:val="0"/>
              <w:spacing w:after="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$ 19,950</w:t>
            </w:r>
          </w:p>
        </w:tc>
      </w:tr>
      <w:tr>
        <w:trPr>
          <w:cantSplit w:val="0"/>
          <w:trHeight w:val="525" w:hRule="atLeast"/>
          <w:tblHeader w:val="0"/>
        </w:trPr>
        <w:tc>
          <w:tcPr>
            <w:tcBorders>
              <w:top w:color="cccccc" w:space="0" w:sz="4" w:val="single"/>
              <w:left w:color="000000"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A0">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Ciudad Universitaria</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A1">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Santa Úrsula Coapa</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A2">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Coyoacán</w:t>
            </w:r>
          </w:p>
        </w:tc>
        <w:tc>
          <w:tcPr>
            <w:tcBorders>
              <w:top w:color="cccccc" w:space="0" w:sz="4" w:val="single"/>
              <w:left w:color="cccccc" w:space="0" w:sz="4" w:val="single"/>
              <w:bottom w:color="cccccc"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A3">
            <w:pPr>
              <w:widowControl w:val="0"/>
              <w:spacing w:after="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$ 22,750</w:t>
            </w:r>
          </w:p>
        </w:tc>
      </w:tr>
      <w:tr>
        <w:trPr>
          <w:cantSplit w:val="0"/>
          <w:trHeight w:val="525" w:hRule="atLeast"/>
          <w:tblHeader w:val="0"/>
        </w:trPr>
        <w:tc>
          <w:tcPr>
            <w:tcBorders>
              <w:top w:color="cccccc" w:space="0" w:sz="4" w:val="single"/>
              <w:left w:color="000000"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A4">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ITESM Santa Fe</w:t>
            </w:r>
          </w:p>
          <w:p w:rsidR="00000000" w:rsidDel="00000000" w:rsidP="00000000" w:rsidRDefault="00000000" w:rsidRPr="00000000" w14:paraId="000000A5">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Ibero Santa Fe</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A6">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El Yaqui</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A7">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Cuajimalpa de Morelos</w:t>
            </w:r>
          </w:p>
        </w:tc>
        <w:tc>
          <w:tcPr>
            <w:tcBorders>
              <w:top w:color="cccccc" w:space="0" w:sz="4" w:val="single"/>
              <w:left w:color="cccccc" w:space="0" w:sz="4" w:val="single"/>
              <w:bottom w:color="cccccc"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A8">
            <w:pPr>
              <w:widowControl w:val="0"/>
              <w:spacing w:after="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$ 26,009</w:t>
            </w:r>
          </w:p>
        </w:tc>
      </w:tr>
      <w:tr>
        <w:trPr>
          <w:cantSplit w:val="0"/>
          <w:trHeight w:val="525" w:hRule="atLeast"/>
          <w:tblHeader w:val="0"/>
        </w:trPr>
        <w:tc>
          <w:tcPr>
            <w:tcBorders>
              <w:top w:color="cccccc" w:space="0" w:sz="4" w:val="single"/>
              <w:left w:color="000000"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A9">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ITESM Santa Fe</w:t>
            </w:r>
          </w:p>
          <w:p w:rsidR="00000000" w:rsidDel="00000000" w:rsidP="00000000" w:rsidRDefault="00000000" w:rsidRPr="00000000" w14:paraId="000000AA">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Ibero Santa Fe</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AB">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Lomas de Santa Fe</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AC">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Cuajimalpa de Morelos</w:t>
            </w:r>
          </w:p>
        </w:tc>
        <w:tc>
          <w:tcPr>
            <w:tcBorders>
              <w:top w:color="cccccc" w:space="0" w:sz="4" w:val="single"/>
              <w:left w:color="cccccc" w:space="0" w:sz="4" w:val="single"/>
              <w:bottom w:color="cccccc"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AD">
            <w:pPr>
              <w:widowControl w:val="0"/>
              <w:spacing w:after="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$ 30,750</w:t>
            </w:r>
          </w:p>
        </w:tc>
      </w:tr>
      <w:tr>
        <w:trPr>
          <w:cantSplit w:val="0"/>
          <w:trHeight w:val="525" w:hRule="atLeast"/>
          <w:tblHeader w:val="0"/>
        </w:trPr>
        <w:tc>
          <w:tcPr>
            <w:tcBorders>
              <w:top w:color="cccccc" w:space="0" w:sz="4" w:val="single"/>
              <w:left w:color="000000" w:space="0" w:sz="4" w:val="single"/>
              <w:bottom w:color="000000"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AE">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Ibero Santa Fe</w:t>
            </w:r>
          </w:p>
        </w:tc>
        <w:tc>
          <w:tcPr>
            <w:tcBorders>
              <w:top w:color="cccccc" w:space="0" w:sz="4" w:val="single"/>
              <w:left w:color="cccccc" w:space="0" w:sz="4" w:val="single"/>
              <w:bottom w:color="000000"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AF">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Lomas del Chamizal</w:t>
            </w:r>
          </w:p>
        </w:tc>
        <w:tc>
          <w:tcPr>
            <w:tcBorders>
              <w:top w:color="cccccc" w:space="0" w:sz="4" w:val="single"/>
              <w:left w:color="cccccc" w:space="0" w:sz="4" w:val="single"/>
              <w:bottom w:color="000000"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B0">
            <w:pPr>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Cuajimalpa de Morelos</w:t>
            </w:r>
          </w:p>
        </w:tc>
        <w:tc>
          <w:tcPr>
            <w:tcBorders>
              <w:top w:color="cccccc" w:space="0" w:sz="4" w:val="single"/>
              <w:left w:color="cccccc"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B1">
            <w:pPr>
              <w:widowControl w:val="0"/>
              <w:spacing w:after="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$ 37,500</w:t>
            </w:r>
          </w:p>
        </w:tc>
      </w:tr>
    </w:tbl>
    <w:p w:rsidR="00000000" w:rsidDel="00000000" w:rsidP="00000000" w:rsidRDefault="00000000" w:rsidRPr="00000000" w14:paraId="000000B2">
      <w:pPr>
        <w:jc w:val="both"/>
        <w:rPr/>
      </w:pPr>
      <w:r w:rsidDel="00000000" w:rsidR="00000000" w:rsidRPr="00000000">
        <w:rPr>
          <w:rtl w:val="0"/>
        </w:rPr>
      </w:r>
    </w:p>
    <w:p w:rsidR="00000000" w:rsidDel="00000000" w:rsidP="00000000" w:rsidRDefault="00000000" w:rsidRPr="00000000" w14:paraId="000000B3">
      <w:pPr>
        <w:spacing w:after="20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Metodología</w:t>
      </w:r>
      <w:r w:rsidDel="00000000" w:rsidR="00000000" w:rsidRPr="00000000">
        <w:rPr>
          <w:rtl w:val="0"/>
        </w:rPr>
      </w:r>
    </w:p>
    <w:p w:rsidR="00000000" w:rsidDel="00000000" w:rsidP="00000000" w:rsidRDefault="00000000" w:rsidRPr="00000000" w14:paraId="000000B4">
      <w:pPr>
        <w:numPr>
          <w:ilvl w:val="0"/>
          <w:numId w:val="1"/>
        </w:numPr>
        <w:spacing w:after="20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Se tomaron </w:t>
      </w:r>
      <w:r w:rsidDel="00000000" w:rsidR="00000000" w:rsidRPr="00000000">
        <w:rPr>
          <w:rFonts w:ascii="Montserrat" w:cs="Montserrat" w:eastAsia="Montserrat" w:hAnsi="Montserrat"/>
          <w:sz w:val="20"/>
          <w:szCs w:val="20"/>
          <w:rtl w:val="0"/>
        </w:rPr>
        <w:t xml:space="preserve">5 universidades del </w:t>
      </w:r>
      <w:hyperlink r:id="rId10">
        <w:r w:rsidDel="00000000" w:rsidR="00000000" w:rsidRPr="00000000">
          <w:rPr>
            <w:rFonts w:ascii="Montserrat" w:cs="Montserrat" w:eastAsia="Montserrat" w:hAnsi="Montserrat"/>
            <w:color w:val="1155cc"/>
            <w:sz w:val="20"/>
            <w:szCs w:val="20"/>
            <w:u w:val="single"/>
            <w:rtl w:val="0"/>
          </w:rPr>
          <w:t xml:space="preserve">QS World University Ranking</w:t>
        </w:r>
      </w:hyperlink>
      <w:r w:rsidDel="00000000" w:rsidR="00000000" w:rsidRPr="00000000">
        <w:rPr>
          <w:rFonts w:ascii="Montserrat" w:cs="Montserrat" w:eastAsia="Montserrat" w:hAnsi="Montserrat"/>
          <w:sz w:val="20"/>
          <w:szCs w:val="20"/>
          <w:rtl w:val="0"/>
        </w:rPr>
        <w:t xml:space="preserve">,</w:t>
      </w:r>
      <w:r w:rsidDel="00000000" w:rsidR="00000000" w:rsidRPr="00000000">
        <w:rPr>
          <w:rFonts w:ascii="Montserrat" w:cs="Montserrat" w:eastAsia="Montserrat" w:hAnsi="Montserrat"/>
          <w:sz w:val="20"/>
          <w:szCs w:val="20"/>
          <w:rtl w:val="0"/>
        </w:rPr>
        <w:t xml:space="preserve"> 3 públicas y 2 privadas, con los 3 campus que tienen mayor cantidad de alumnos de acuerdo con </w:t>
      </w:r>
      <w:hyperlink r:id="rId11">
        <w:r w:rsidDel="00000000" w:rsidR="00000000" w:rsidRPr="00000000">
          <w:rPr>
            <w:rFonts w:ascii="Montserrat" w:cs="Montserrat" w:eastAsia="Montserrat" w:hAnsi="Montserrat"/>
            <w:color w:val="1155cc"/>
            <w:sz w:val="20"/>
            <w:szCs w:val="20"/>
            <w:u w:val="single"/>
            <w:rtl w:val="0"/>
          </w:rPr>
          <w:t xml:space="preserve">Data México. </w:t>
        </w:r>
      </w:hyperlink>
      <w:r w:rsidDel="00000000" w:rsidR="00000000" w:rsidRPr="00000000">
        <w:rPr>
          <w:rtl w:val="0"/>
        </w:rPr>
      </w:r>
    </w:p>
    <w:p w:rsidR="00000000" w:rsidDel="00000000" w:rsidP="00000000" w:rsidRDefault="00000000" w:rsidRPr="00000000" w14:paraId="000000B5">
      <w:pPr>
        <w:numPr>
          <w:ilvl w:val="0"/>
          <w:numId w:val="1"/>
        </w:numPr>
        <w:spacing w:after="20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Se toman como colonias cercanas las que están a 5 km o menos de cada campus. </w:t>
      </w:r>
    </w:p>
    <w:p w:rsidR="00000000" w:rsidDel="00000000" w:rsidP="00000000" w:rsidRDefault="00000000" w:rsidRPr="00000000" w14:paraId="000000B6">
      <w:pPr>
        <w:numPr>
          <w:ilvl w:val="0"/>
          <w:numId w:val="1"/>
        </w:numPr>
        <w:spacing w:after="200" w:lineRule="auto"/>
        <w:ind w:left="720" w:hanging="360"/>
        <w:jc w:val="both"/>
        <w:rPr>
          <w:rFonts w:ascii="Montserrat" w:cs="Montserrat" w:eastAsia="Montserrat" w:hAnsi="Montserrat"/>
          <w:sz w:val="20"/>
          <w:szCs w:val="20"/>
        </w:rPr>
      </w:pPr>
      <w:r w:rsidDel="00000000" w:rsidR="00000000" w:rsidRPr="00000000">
        <w:rPr>
          <w:sz w:val="20"/>
          <w:szCs w:val="20"/>
          <w:rtl w:val="0"/>
        </w:rPr>
        <w:t xml:space="preserve">La renta</w:t>
      </w:r>
      <w:r w:rsidDel="00000000" w:rsidR="00000000" w:rsidRPr="00000000">
        <w:rPr>
          <w:rFonts w:ascii="Montserrat" w:cs="Montserrat" w:eastAsia="Montserrat" w:hAnsi="Montserrat"/>
          <w:sz w:val="20"/>
          <w:szCs w:val="20"/>
          <w:rtl w:val="0"/>
        </w:rPr>
        <w:t xml:space="preserve"> promedio fue calculado con departamentos de 2 y 3 habitaciones en cada colonia. .  </w:t>
      </w:r>
      <w:r w:rsidDel="00000000" w:rsidR="00000000" w:rsidRPr="00000000">
        <w:rPr>
          <w:rFonts w:ascii="Montserrat" w:cs="Montserrat" w:eastAsia="Montserrat" w:hAnsi="Montserrat"/>
          <w:sz w:val="16"/>
          <w:szCs w:val="16"/>
          <w:rtl w:val="0"/>
        </w:rPr>
        <w:br w:type="textWrapping"/>
      </w:r>
    </w:p>
    <w:p w:rsidR="00000000" w:rsidDel="00000000" w:rsidP="00000000" w:rsidRDefault="00000000" w:rsidRPr="00000000" w14:paraId="000000B7">
      <w:pPr>
        <w:spacing w:after="200" w:lineRule="auto"/>
        <w:rPr>
          <w:rFonts w:ascii="Montserrat" w:cs="Montserrat" w:eastAsia="Montserrat" w:hAnsi="Montserrat"/>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8">
      <w:pPr>
        <w:spacing w:after="80" w:lineRule="auto"/>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Sobre Lamudi y LIFULL Connect</w:t>
      </w:r>
    </w:p>
    <w:p w:rsidR="00000000" w:rsidDel="00000000" w:rsidP="00000000" w:rsidRDefault="00000000" w:rsidRPr="00000000" w14:paraId="000000B9">
      <w:pPr>
        <w:spacing w:after="80" w:lineRule="auto"/>
        <w:jc w:val="both"/>
        <w:rPr>
          <w:rFonts w:ascii="Montserrat Light" w:cs="Montserrat Light" w:eastAsia="Montserrat Light" w:hAnsi="Montserrat Light"/>
          <w:sz w:val="18"/>
          <w:szCs w:val="18"/>
        </w:rPr>
      </w:pPr>
      <w:r w:rsidDel="00000000" w:rsidR="00000000" w:rsidRPr="00000000">
        <w:rPr>
          <w:rFonts w:ascii="Montserrat Light" w:cs="Montserrat Light" w:eastAsia="Montserrat Light" w:hAnsi="Montserrat Light"/>
          <w:sz w:val="18"/>
          <w:szCs w:val="18"/>
          <w:rtl w:val="0"/>
        </w:rPr>
        <w:t xml:space="preserve">Lamudi México es la plataforma en línea líder en bienes raíces que conecta a quienes buscan propiedades con profesionales del sector. Lanzado en 2013, Lamudi se convirtió rápidamente en un destino digital para quienes buscan comprar, alquilar o vender propiedades en todo el país. La interfaz fácil de usar y las características intuitivas de Lamudi México facilitan que cualquier persona encuentre la propiedad de sus sueños. En 2023 pasó a formar parte de Lifull Connect, el grupo líder en plataformas de venta y agregadores digitales propiedad de LIFULL. Atiende a más de 180 millones de usuarios mensualmente, con más de 250 sitios en 63 países. </w:t>
      </w:r>
    </w:p>
    <w:p w:rsidR="00000000" w:rsidDel="00000000" w:rsidP="00000000" w:rsidRDefault="00000000" w:rsidRPr="00000000" w14:paraId="000000BA">
      <w:pPr>
        <w:spacing w:after="80" w:lineRule="auto"/>
        <w:jc w:val="both"/>
        <w:rPr>
          <w:rFonts w:ascii="Montserrat Light" w:cs="Montserrat Light" w:eastAsia="Montserrat Light" w:hAnsi="Montserrat Light"/>
          <w:sz w:val="18"/>
          <w:szCs w:val="18"/>
        </w:rPr>
      </w:pPr>
      <w:r w:rsidDel="00000000" w:rsidR="00000000" w:rsidRPr="00000000">
        <w:rPr>
          <w:rtl w:val="0"/>
        </w:rPr>
      </w:r>
    </w:p>
    <w:tbl>
      <w:tblPr>
        <w:tblStyle w:val="Table5"/>
        <w:tblW w:w="7980.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35"/>
        <w:gridCol w:w="3345"/>
        <w:tblGridChange w:id="0">
          <w:tblGrid>
            <w:gridCol w:w="4635"/>
            <w:gridCol w:w="3345"/>
          </w:tblGrid>
        </w:tblGridChange>
      </w:tblGrid>
      <w:tr>
        <w:trPr>
          <w:cantSplit w:val="0"/>
          <w:trHeight w:val="1111.5017187499998" w:hRule="atLeast"/>
          <w:tblHeader w:val="0"/>
        </w:trPr>
        <w:tc>
          <w:tcPr>
            <w:tcBorders>
              <w:right w:color="000000" w:space="0" w:sz="4" w:val="single"/>
            </w:tcBorders>
          </w:tcPr>
          <w:p w:rsidR="00000000" w:rsidDel="00000000" w:rsidP="00000000" w:rsidRDefault="00000000" w:rsidRPr="00000000" w14:paraId="000000BB">
            <w:pPr>
              <w:spacing w:after="200" w:line="276" w:lineRule="auto"/>
              <w:jc w:val="right"/>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Contacto de prensa</w:t>
            </w:r>
            <w:r w:rsidDel="00000000" w:rsidR="00000000" w:rsidRPr="00000000">
              <w:drawing>
                <wp:anchor allowOverlap="1" behindDoc="0" distB="114300" distT="114300" distL="114300" distR="114300" hidden="0" layoutInCell="1" locked="0" relativeHeight="0" simplePos="0">
                  <wp:simplePos x="0" y="0"/>
                  <wp:positionH relativeFrom="column">
                    <wp:posOffset>1943100</wp:posOffset>
                  </wp:positionH>
                  <wp:positionV relativeFrom="paragraph">
                    <wp:posOffset>161925</wp:posOffset>
                  </wp:positionV>
                  <wp:extent cx="853174" cy="293075"/>
                  <wp:effectExtent b="0" l="0" r="0" t="0"/>
                  <wp:wrapNone/>
                  <wp:docPr id="1" name="image4.png"/>
                  <a:graphic>
                    <a:graphicData uri="http://schemas.openxmlformats.org/drawingml/2006/picture">
                      <pic:pic>
                        <pic:nvPicPr>
                          <pic:cNvPr id="0" name="image4.png"/>
                          <pic:cNvPicPr preferRelativeResize="0"/>
                        </pic:nvPicPr>
                        <pic:blipFill>
                          <a:blip r:embed="rId12"/>
                          <a:srcRect b="17484" l="16000" r="16800" t="23202"/>
                          <a:stretch>
                            <a:fillRect/>
                          </a:stretch>
                        </pic:blipFill>
                        <pic:spPr>
                          <a:xfrm>
                            <a:off x="0" y="0"/>
                            <a:ext cx="853174" cy="293075"/>
                          </a:xfrm>
                          <a:prstGeom prst="rect"/>
                          <a:ln/>
                        </pic:spPr>
                      </pic:pic>
                    </a:graphicData>
                  </a:graphic>
                </wp:anchor>
              </w:drawing>
            </w:r>
          </w:p>
          <w:p w:rsidR="00000000" w:rsidDel="00000000" w:rsidP="00000000" w:rsidRDefault="00000000" w:rsidRPr="00000000" w14:paraId="000000BC">
            <w:pPr>
              <w:spacing w:after="200" w:line="276" w:lineRule="auto"/>
              <w:rPr>
                <w:rFonts w:ascii="Calibri" w:cs="Calibri" w:eastAsia="Calibri" w:hAnsi="Calibri"/>
                <w:b w:val="1"/>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0BD">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Giselle Martínez</w:t>
            </w:r>
          </w:p>
          <w:p w:rsidR="00000000" w:rsidDel="00000000" w:rsidP="00000000" w:rsidRDefault="00000000" w:rsidRPr="00000000" w14:paraId="000000BE">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Data Journalist </w:t>
            </w:r>
          </w:p>
          <w:p w:rsidR="00000000" w:rsidDel="00000000" w:rsidP="00000000" w:rsidRDefault="00000000" w:rsidRPr="00000000" w14:paraId="000000BF">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prensa@lifullconnect.com</w:t>
            </w:r>
          </w:p>
          <w:p w:rsidR="00000000" w:rsidDel="00000000" w:rsidP="00000000" w:rsidRDefault="00000000" w:rsidRPr="00000000" w14:paraId="000000C0">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+52 5611789382</w:t>
            </w:r>
          </w:p>
        </w:tc>
      </w:tr>
    </w:tbl>
    <w:p w:rsidR="00000000" w:rsidDel="00000000" w:rsidP="00000000" w:rsidRDefault="00000000" w:rsidRPr="00000000" w14:paraId="000000C1">
      <w:pPr>
        <w:rPr/>
      </w:pPr>
      <w:r w:rsidDel="00000000" w:rsidR="00000000" w:rsidRPr="00000000">
        <w:rPr>
          <w:rtl w:val="0"/>
        </w:rPr>
      </w:r>
    </w:p>
    <w:sectPr>
      <w:headerReference r:id="rId13" w:type="default"/>
      <w:foot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nsolas"/>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ontserrat ExtraBold">
    <w:embedBold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spacing w:after="200" w:lineRule="auto"/>
      <w:rPr/>
    </w:pPr>
    <w:r w:rsidDel="00000000" w:rsidR="00000000" w:rsidRPr="00000000">
      <w:rPr>
        <w:rFonts w:ascii="Montserrat Light" w:cs="Montserrat Light" w:eastAsia="Montserrat Light" w:hAnsi="Montserrat Light"/>
        <w:sz w:val="20"/>
        <w:szCs w:val="20"/>
        <w:rtl w:val="0"/>
      </w:rPr>
      <w:t xml:space="preserve">Para más información, escribe a </w:t>
    </w:r>
    <w:hyperlink r:id="rId1">
      <w:r w:rsidDel="00000000" w:rsidR="00000000" w:rsidRPr="00000000">
        <w:rPr>
          <w:rFonts w:ascii="Montserrat Light" w:cs="Montserrat Light" w:eastAsia="Montserrat Light" w:hAnsi="Montserrat Light"/>
          <w:color w:val="1155cc"/>
          <w:sz w:val="20"/>
          <w:szCs w:val="20"/>
          <w:u w:val="single"/>
          <w:rtl w:val="0"/>
        </w:rPr>
        <w:t xml:space="preserve">prensa@lifullconnect.com</w:t>
      </w:r>
    </w:hyperlink>
    <w:r w:rsidDel="00000000" w:rsidR="00000000" w:rsidRPr="00000000">
      <w:rPr>
        <w:rFonts w:ascii="Montserrat Light" w:cs="Montserrat Light" w:eastAsia="Montserrat Light" w:hAnsi="Montserrat Light"/>
        <w:sz w:val="20"/>
        <w:szCs w:val="20"/>
        <w:rtl w:val="0"/>
      </w:rPr>
      <w:t xml:space="preserve">  </w:t>
    </w:r>
    <w:r w:rsidDel="00000000" w:rsidR="00000000" w:rsidRPr="00000000">
      <w:rPr>
        <w:rFonts w:ascii="Montserrat Light" w:cs="Montserrat Light" w:eastAsia="Montserrat Light" w:hAnsi="Montserrat Light"/>
        <w:sz w:val="20"/>
        <w:szCs w:val="20"/>
        <w:rtl w:val="0"/>
      </w:rPr>
      <w:tab/>
      <w:tab/>
      <w:tab/>
      <w:tab/>
    </w:r>
    <w:r w:rsidDel="00000000" w:rsidR="00000000" w:rsidRPr="00000000">
      <w:rPr>
        <w:rFonts w:ascii="Montserrat Light" w:cs="Montserrat Light" w:eastAsia="Montserrat Light" w:hAnsi="Montserrat Light"/>
        <w:sz w:val="20"/>
        <w:szCs w:val="20"/>
      </w:rPr>
      <w:fldChar w:fldCharType="begin"/>
      <w:instrText xml:space="preserve">PAGE</w:instrText>
      <w:fldChar w:fldCharType="separate"/>
      <w:fldChar w:fldCharType="end"/>
    </w:r>
    <w:r w:rsidDel="00000000" w:rsidR="00000000" w:rsidRPr="00000000">
      <w:rPr>
        <w:rFonts w:ascii="Montserrat Light" w:cs="Montserrat Light" w:eastAsia="Montserrat Light" w:hAnsi="Montserrat Light"/>
        <w:sz w:val="20"/>
        <w:szCs w:val="20"/>
        <w:rtl w:val="0"/>
      </w:rPr>
      <w:t xml:space="preserve"> de 5</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pStyle w:val="Title"/>
      <w:spacing w:after="200" w:lineRule="auto"/>
      <w:rPr/>
    </w:pPr>
    <w:bookmarkStart w:colFirst="0" w:colLast="0" w:name="_dj7hc1y1xf8o" w:id="3"/>
    <w:bookmarkEnd w:id="3"/>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4891088</wp:posOffset>
          </wp:positionH>
          <wp:positionV relativeFrom="paragraph">
            <wp:posOffset>-238124</wp:posOffset>
          </wp:positionV>
          <wp:extent cx="1671638" cy="645379"/>
          <wp:effectExtent b="0" l="0" r="0" t="0"/>
          <wp:wrapNone/>
          <wp:docPr id="3"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1671638" cy="645379"/>
                  </a:xfrm>
                  <a:prstGeom prst="rect"/>
                  <a:ln/>
                </pic:spPr>
              </pic:pic>
            </a:graphicData>
          </a:graphic>
        </wp:anchor>
      </w:drawing>
    </w:r>
  </w:p>
  <w:p w:rsidR="00000000" w:rsidDel="00000000" w:rsidP="00000000" w:rsidRDefault="00000000" w:rsidRPr="00000000" w14:paraId="000000C3">
    <w:pPr>
      <w:spacing w:after="200"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Montserrat ExtraBold" w:cs="Montserrat ExtraBold" w:eastAsia="Montserrat ExtraBold" w:hAnsi="Montserrat ExtraBold"/>
      <w:color w:val="313037"/>
      <w:sz w:val="44"/>
      <w:szCs w:val="44"/>
    </w:rPr>
  </w:style>
  <w:style w:type="paragraph" w:styleId="Heading2">
    <w:name w:val="heading 2"/>
    <w:basedOn w:val="Normal"/>
    <w:next w:val="Normal"/>
    <w:pPr>
      <w:keepNext w:val="1"/>
      <w:keepLines w:val="1"/>
      <w:spacing w:after="120" w:before="200" w:lineRule="auto"/>
    </w:pPr>
    <w:rPr>
      <w:rFonts w:ascii="Montserrat ExtraBold" w:cs="Montserrat ExtraBold" w:eastAsia="Montserrat ExtraBold" w:hAnsi="Montserrat ExtraBold"/>
      <w:color w:val="313037"/>
      <w:sz w:val="28"/>
      <w:szCs w:val="28"/>
    </w:rPr>
  </w:style>
  <w:style w:type="paragraph" w:styleId="Heading3">
    <w:name w:val="heading 3"/>
    <w:basedOn w:val="Normal"/>
    <w:next w:val="Normal"/>
    <w:pPr>
      <w:keepNext w:val="1"/>
      <w:keepLines w:val="1"/>
      <w:spacing w:after="80" w:before="200" w:lineRule="auto"/>
    </w:pPr>
    <w:rPr>
      <w:rFonts w:ascii="Montserrat ExtraBold" w:cs="Montserrat ExtraBold" w:eastAsia="Montserrat ExtraBold" w:hAnsi="Montserrat ExtraBold"/>
      <w:color w:val="313037"/>
      <w:sz w:val="24"/>
      <w:szCs w:val="24"/>
    </w:rPr>
  </w:style>
  <w:style w:type="paragraph" w:styleId="Heading4">
    <w:name w:val="heading 4"/>
    <w:basedOn w:val="Normal"/>
    <w:next w:val="Normal"/>
    <w:pPr>
      <w:keepNext w:val="1"/>
      <w:keepLines w:val="1"/>
      <w:spacing w:after="80" w:before="200" w:lineRule="auto"/>
    </w:pPr>
    <w:rPr>
      <w:rFonts w:ascii="Montserrat ExtraBold" w:cs="Montserrat ExtraBold" w:eastAsia="Montserrat ExtraBold" w:hAnsi="Montserrat ExtraBold"/>
      <w:color w:val="00bddb"/>
      <w:sz w:val="24"/>
      <w:szCs w:val="24"/>
    </w:rPr>
  </w:style>
  <w:style w:type="paragraph" w:styleId="Heading5">
    <w:name w:val="heading 5"/>
    <w:basedOn w:val="Normal"/>
    <w:next w:val="Normal"/>
    <w:pPr>
      <w:keepNext w:val="1"/>
      <w:keepLines w:val="1"/>
      <w:spacing w:after="80" w:before="200" w:lineRule="auto"/>
    </w:pPr>
    <w:rPr>
      <w:rFonts w:ascii="Montserrat ExtraBold" w:cs="Montserrat ExtraBold" w:eastAsia="Montserrat ExtraBold" w:hAnsi="Montserrat ExtraBold"/>
      <w:color w:val="ee4252"/>
      <w:sz w:val="24"/>
      <w:szCs w:val="24"/>
    </w:rPr>
  </w:style>
  <w:style w:type="paragraph" w:styleId="Heading6">
    <w:name w:val="heading 6"/>
    <w:basedOn w:val="Normal"/>
    <w:next w:val="Normal"/>
    <w:pPr>
      <w:keepNext w:val="1"/>
      <w:keepLines w:val="1"/>
      <w:spacing w:after="80" w:before="200" w:lineRule="auto"/>
    </w:pPr>
    <w:rPr>
      <w:rFonts w:ascii="Montserrat ExtraBold" w:cs="Montserrat ExtraBold" w:eastAsia="Montserrat ExtraBold" w:hAnsi="Montserrat ExtraBold"/>
      <w:color w:val="ed6103"/>
      <w:sz w:val="24"/>
      <w:szCs w:val="24"/>
    </w:rPr>
  </w:style>
  <w:style w:type="paragraph" w:styleId="Title">
    <w:name w:val="Title"/>
    <w:basedOn w:val="Normal"/>
    <w:next w:val="Normal"/>
    <w:pPr>
      <w:keepNext w:val="1"/>
      <w:keepLines w:val="1"/>
      <w:spacing w:after="60" w:lineRule="auto"/>
      <w:jc w:val="center"/>
    </w:pPr>
    <w:rPr>
      <w:b w:val="1"/>
      <w:sz w:val="44"/>
      <w:szCs w:val="44"/>
    </w:rPr>
  </w:style>
  <w:style w:type="paragraph" w:styleId="Subtitle">
    <w:name w:val="Subtitle"/>
    <w:basedOn w:val="Normal"/>
    <w:next w:val="Normal"/>
    <w:pPr>
      <w:keepNext w:val="1"/>
      <w:keepLines w:val="1"/>
      <w:spacing w:after="320" w:lineRule="auto"/>
    </w:pPr>
    <w:rPr>
      <w:rFonts w:ascii="Arial" w:cs="Arial" w:eastAsia="Arial" w:hAnsi="Arial"/>
      <w:color w:val="2e374f"/>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economia.gob.mx/datamexico/" TargetMode="External"/><Relationship Id="rId10" Type="http://schemas.openxmlformats.org/officeDocument/2006/relationships/hyperlink" Target="https://blog.unitips.mx/top-mejores-universidades-mexico" TargetMode="External"/><Relationship Id="rId13" Type="http://schemas.openxmlformats.org/officeDocument/2006/relationships/header" Target="header1.xml"/><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it.ly/mapa-colonias-rentar-cerca-universidad"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blog.unitips.mx/top-mejores-universidades-mexico" TargetMode="External"/><Relationship Id="rId7" Type="http://schemas.openxmlformats.org/officeDocument/2006/relationships/hyperlink" Target="https://www.economia.gob.mx/datamexico/"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10" Type="http://schemas.openxmlformats.org/officeDocument/2006/relationships/font" Target="fonts/MontserratExtraBold-boldItalic.ttf"/><Relationship Id="rId9" Type="http://schemas.openxmlformats.org/officeDocument/2006/relationships/font" Target="fonts/MontserratExtraBold-bold.ttf"/><Relationship Id="rId5" Type="http://schemas.openxmlformats.org/officeDocument/2006/relationships/font" Target="fonts/MontserratLight-regular.ttf"/><Relationship Id="rId6" Type="http://schemas.openxmlformats.org/officeDocument/2006/relationships/font" Target="fonts/MontserratLight-bold.ttf"/><Relationship Id="rId7" Type="http://schemas.openxmlformats.org/officeDocument/2006/relationships/font" Target="fonts/MontserratLight-italic.ttf"/><Relationship Id="rId8" Type="http://schemas.openxmlformats.org/officeDocument/2006/relationships/font" Target="fonts/MontserratLight-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prensa@lifullconne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